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7193" w:rsidRDefault="00E9202B">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507193" w:rsidRDefault="00E9202B">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1.013236</w:t>
      </w:r>
    </w:p>
    <w:p w:rsidR="00507193" w:rsidRDefault="00E9202B">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864/QĐ-BXD</w:t>
      </w:r>
    </w:p>
    <w:p w:rsidR="00507193" w:rsidRDefault="00E9202B">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 xml:space="preserve">Cấp giấy phép xây dựng mới công trình cấp đặc biệt, cấp I, cấp II (Công trình không theo tuyến/Theo tuyến trong đô thị/Tín ngưỡng, tôn giáo/Tượng đài, tranh hoành </w:t>
      </w:r>
      <w:r>
        <w:rPr>
          <w:rFonts w:ascii="Times New Roman" w:eastAsia="Times New Roman" w:hAnsi="Times New Roman" w:cs="Times New Roman"/>
          <w:sz w:val="26"/>
        </w:rPr>
        <w:t>tráng/Theo giai đoạn cho công trình không theo tuyến/Theo giai đoạn cho công trình theo tuyến trong đô thị/Dự án)</w:t>
      </w:r>
    </w:p>
    <w:p w:rsidR="00507193" w:rsidRDefault="00E9202B">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Tỉnh</w:t>
      </w:r>
    </w:p>
    <w:p w:rsidR="00507193" w:rsidRDefault="00E9202B">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507193" w:rsidRDefault="00E9202B">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Hoạt động xây dựng</w:t>
      </w:r>
    </w:p>
    <w:p w:rsidR="00507193" w:rsidRDefault="00E9202B">
      <w:pPr>
        <w:spacing w:after="0" w:line="276" w:lineRule="auto"/>
        <w:jc w:val="both"/>
      </w:pPr>
      <w:r>
        <w:rPr>
          <w:rFonts w:ascii="Times New Roman" w:eastAsia="Times New Roman" w:hAnsi="Times New Roman" w:cs="Times New Roman"/>
          <w:b/>
          <w:sz w:val="26"/>
        </w:rPr>
        <w:t xml:space="preserve">Trình tự thực hiện: </w:t>
      </w:r>
    </w:p>
    <w:p w:rsidR="00507193" w:rsidRDefault="00507193">
      <w:pPr>
        <w:shd w:val="clear" w:color="auto" w:fill="F2F6F9"/>
        <w:spacing w:before="120" w:after="0" w:line="276" w:lineRule="auto"/>
        <w:jc w:val="both"/>
      </w:pPr>
    </w:p>
    <w:p w:rsidR="00507193" w:rsidRDefault="00E9202B">
      <w:pPr>
        <w:spacing w:after="0" w:line="276" w:lineRule="auto"/>
        <w:jc w:val="both"/>
      </w:pPr>
      <w:r>
        <w:rPr>
          <w:rFonts w:ascii="Times New Roman" w:eastAsia="Times New Roman" w:hAnsi="Times New Roman" w:cs="Times New Roman"/>
          <w:sz w:val="26"/>
        </w:rPr>
        <w:t>- Chủ đầu tư nộ</w:t>
      </w:r>
      <w:r>
        <w:rPr>
          <w:rFonts w:ascii="Times New Roman" w:eastAsia="Times New Roman" w:hAnsi="Times New Roman" w:cs="Times New Roman"/>
          <w:sz w:val="26"/>
        </w:rPr>
        <w:t>p hồ sơ đề nghị cấp giấy phép xây dựng công trình cấp đặc biệt, cấp I, cấp II cho Trung tâm phục vụ hành chính công cấp tỉnh hoặc ban quản lý khu công nghiệp, khu chế xuất, khu công nghệ cao, khu kinh tế theo phân cấp, ủy quyền của Ủy ban nhân dân cấp tỉnh</w:t>
      </w:r>
      <w:r>
        <w:rPr>
          <w:rFonts w:ascii="Times New Roman" w:eastAsia="Times New Roman" w:hAnsi="Times New Roman" w:cs="Times New Roman"/>
          <w:sz w:val="26"/>
        </w:rPr>
        <w:t>. - Trong thời hạn 07 ngày làm việc kể từ ngày tiếp nhận hồ sơ, cơ quan có thẩm quyền cấp giấy phép xây dựng công trình cấp đặc biệt, cấp I, cấp II phải tổ chức thẩm định hồ sơ, kiểm tra thực địa, thông báo 1 lần bằng văn bản cho chủ đầu tư bổ sung, hoàn t</w:t>
      </w:r>
      <w:r>
        <w:rPr>
          <w:rFonts w:ascii="Times New Roman" w:eastAsia="Times New Roman" w:hAnsi="Times New Roman" w:cs="Times New Roman"/>
          <w:sz w:val="26"/>
        </w:rPr>
        <w:t>hiện hồ sơ nếu tài liệu còn thiếu, tài liệu không đúng quy định hoặc không đúng thực tế. Cơ quan cấp giấy phép xây dựng có trách nhiệm kiểm tra các điều kiện cấp giấy phép xây dựng theo quy định tại tại Điều 50 Nghị định số 175/2024/NĐ-CP ngày 30/12/2024 c</w:t>
      </w:r>
      <w:r>
        <w:rPr>
          <w:rFonts w:ascii="Times New Roman" w:eastAsia="Times New Roman" w:hAnsi="Times New Roman" w:cs="Times New Roman"/>
          <w:sz w:val="26"/>
        </w:rPr>
        <w:t>ủa Chính phủ quy định chi tiết một số điều và biện pháp thi hành Luật Xây dựng về quản lý hoạt động xây dựng. Việc kiểm tra được thực hiện như sau: + Đối chiếu sự phù hợp của bản vẽ thiết kế xây dựng tại hồ sơ đề nghị cấp phép xây dựng với thiết kế cơ sở đ</w:t>
      </w:r>
      <w:r>
        <w:rPr>
          <w:rFonts w:ascii="Times New Roman" w:eastAsia="Times New Roman" w:hAnsi="Times New Roman" w:cs="Times New Roman"/>
          <w:sz w:val="26"/>
        </w:rPr>
        <w:t>ược cơ quan chuyên môn về xây dựng thẩm định và đóng dấu xác nhận đối với các công trình thuộc dự án có yêu cầu thẩm định báo cáo nghiên cứu khả thi tại cơ quan chuyên môn về xây dựng; + Kiểm tra sự phù hợp của bản vẽ thiết kế xây dựng tại hồ sơ đề nghị cấ</w:t>
      </w:r>
      <w:r>
        <w:rPr>
          <w:rFonts w:ascii="Times New Roman" w:eastAsia="Times New Roman" w:hAnsi="Times New Roman" w:cs="Times New Roman"/>
          <w:sz w:val="26"/>
        </w:rPr>
        <w:t>p phép xây dựng với bản vẽ thiết kế xây dựng được thẩm duyệt về phòng cháy chữa cháy của cơ quan có thẩm quyền đối với các công trình xây dựng thuộc đối tượng có yêu cầu thẩm duyệt về phòng cháy, chữa cháy;  + Kiểm tra tính đầy đủ, hợp lệ của báo cáo kết q</w:t>
      </w:r>
      <w:r>
        <w:rPr>
          <w:rFonts w:ascii="Times New Roman" w:eastAsia="Times New Roman" w:hAnsi="Times New Roman" w:cs="Times New Roman"/>
          <w:sz w:val="26"/>
        </w:rPr>
        <w:t>uả thẩm tra (nếu có) đối với công trình có yêu cầu phải thẩm tra thiết kế theo quy định tại Nghị định số 175/2024/NĐ-CP được sửa đổi, bổ sung tại Nghị định 105/2025/NĐ-CP và Nghị định 144/2025/NĐ-CP. - Trong thời hạn 05 ngày làm việc kể từ ngày nhận bổ sun</w:t>
      </w:r>
      <w:r>
        <w:rPr>
          <w:rFonts w:ascii="Times New Roman" w:eastAsia="Times New Roman" w:hAnsi="Times New Roman" w:cs="Times New Roman"/>
          <w:sz w:val="26"/>
        </w:rPr>
        <w:t xml:space="preserve">g hồ sơ nhưng chưa đáp ứng được yêu cầu theo văn bản thông báo, cơ quan có thẩm quyền cấp giấy phép xây dựng có trách nhiệm thông báo bằng văn bản hướng dẫn cho chủ đầu tư tiếp tục hoàn thiện hồ sơ. Trường hợp việc bổ sung hồ sơ vẫn không đáp ứng được các </w:t>
      </w:r>
      <w:r>
        <w:rPr>
          <w:rFonts w:ascii="Times New Roman" w:eastAsia="Times New Roman" w:hAnsi="Times New Roman" w:cs="Times New Roman"/>
          <w:sz w:val="26"/>
        </w:rPr>
        <w:t xml:space="preserve">nội dung theo thông báo thì trong thời hạn 03 ngày làm việc kể từ ngày nhận hồ sơ bổ sung, cơ quan có thẩm quyền cấp giấy phép xây dựng có trách </w:t>
      </w:r>
      <w:r>
        <w:rPr>
          <w:rFonts w:ascii="Times New Roman" w:eastAsia="Times New Roman" w:hAnsi="Times New Roman" w:cs="Times New Roman"/>
          <w:sz w:val="26"/>
        </w:rPr>
        <w:lastRenderedPageBreak/>
        <w:t xml:space="preserve">nhiệm thông báo đến chủ đầu tư về lý do không cấp giấy phép xây dựng công trình cấp đặc biệt, cấp I, cấp II. - </w:t>
      </w:r>
      <w:r>
        <w:rPr>
          <w:rFonts w:ascii="Times New Roman" w:eastAsia="Times New Roman" w:hAnsi="Times New Roman" w:cs="Times New Roman"/>
          <w:sz w:val="26"/>
        </w:rPr>
        <w:t>Cơ quan có thẩm quyền cấp giấy phép xây dựng đối chiếu các điều kiện theo quy định của Luật Xây dựng để gửi văn bản lấy ý kiến của cơ quan quản lý nhà nước liên quan. Trong thời gian 12 ngày kể từ ngày nhận được hồ sơ, các cơ quan quản lý nhà nước được hỏi</w:t>
      </w:r>
      <w:r>
        <w:rPr>
          <w:rFonts w:ascii="Times New Roman" w:eastAsia="Times New Roman" w:hAnsi="Times New Roman" w:cs="Times New Roman"/>
          <w:sz w:val="26"/>
        </w:rPr>
        <w:t xml:space="preserve"> ý kiến có trách nhiệm trả lời bằng văn bản về những nội dung thuộc chức năng quản lý của mình. Sau thời hạn trên, nếu các cơ quan này không có ý kiến thì được coi là đã đồng ý và phải chịu trách nhiệm về những nội dung thuộc chức năng quản lý của mình; cơ</w:t>
      </w:r>
      <w:r>
        <w:rPr>
          <w:rFonts w:ascii="Times New Roman" w:eastAsia="Times New Roman" w:hAnsi="Times New Roman" w:cs="Times New Roman"/>
          <w:sz w:val="26"/>
        </w:rPr>
        <w:t xml:space="preserve"> quan cấp giấy phép xây dựng căn cứ các quy định hiện hành để quyết định việc cấp giấy phép xây dựng công trình cấp đặc biệt, cấp I, cấp II. - Trong thời hạn 20 ngày kể từ ngày nhận đủ hồ sơ hợp lệ, cơ quan có thẩm quyền có trách nhiệm xem xét cấp giấy phé</w:t>
      </w:r>
      <w:r>
        <w:rPr>
          <w:rFonts w:ascii="Times New Roman" w:eastAsia="Times New Roman" w:hAnsi="Times New Roman" w:cs="Times New Roman"/>
          <w:sz w:val="26"/>
        </w:rPr>
        <w:t>p xây dựng công trình cấp đặc biệt, cấp I, cấp II.</w:t>
      </w:r>
    </w:p>
    <w:p w:rsidR="00507193" w:rsidRDefault="00E9202B">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871"/>
        <w:gridCol w:w="916"/>
        <w:gridCol w:w="1802"/>
        <w:gridCol w:w="5822"/>
      </w:tblGrid>
      <w:tr w:rsidR="00507193">
        <w:tblPrEx>
          <w:tblCellMar>
            <w:top w:w="0" w:type="dxa"/>
            <w:bottom w:w="0" w:type="dxa"/>
          </w:tblCellMar>
        </w:tblPrEx>
        <w:tc>
          <w:tcPr>
            <w:tcW w:w="1500" w:type="dxa"/>
          </w:tcPr>
          <w:p w:rsidR="00507193" w:rsidRDefault="00507193"/>
          <w:p w:rsidR="00507193" w:rsidRDefault="00E9202B">
            <w:pPr>
              <w:spacing w:after="0" w:line="276" w:lineRule="auto"/>
              <w:jc w:val="center"/>
            </w:pPr>
            <w:r>
              <w:rPr>
                <w:rFonts w:ascii="Times New Roman" w:eastAsia="Times New Roman" w:hAnsi="Times New Roman" w:cs="Times New Roman"/>
                <w:b/>
                <w:sz w:val="26"/>
              </w:rPr>
              <w:t>Hình thức nộp</w:t>
            </w:r>
          </w:p>
        </w:tc>
        <w:tc>
          <w:tcPr>
            <w:tcW w:w="2000" w:type="dxa"/>
          </w:tcPr>
          <w:p w:rsidR="00507193" w:rsidRDefault="00507193"/>
          <w:p w:rsidR="00507193" w:rsidRDefault="00E9202B">
            <w:pPr>
              <w:spacing w:after="0" w:line="276" w:lineRule="auto"/>
              <w:jc w:val="center"/>
            </w:pPr>
            <w:r>
              <w:rPr>
                <w:rFonts w:ascii="Times New Roman" w:eastAsia="Times New Roman" w:hAnsi="Times New Roman" w:cs="Times New Roman"/>
                <w:b/>
                <w:sz w:val="26"/>
              </w:rPr>
              <w:t>Thời hạn giải quyết</w:t>
            </w:r>
          </w:p>
        </w:tc>
        <w:tc>
          <w:tcPr>
            <w:tcW w:w="3500" w:type="dxa"/>
          </w:tcPr>
          <w:p w:rsidR="00507193" w:rsidRDefault="00507193"/>
          <w:p w:rsidR="00507193" w:rsidRDefault="00E9202B">
            <w:pPr>
              <w:spacing w:after="0" w:line="276" w:lineRule="auto"/>
              <w:jc w:val="center"/>
            </w:pPr>
            <w:r>
              <w:rPr>
                <w:rFonts w:ascii="Times New Roman" w:eastAsia="Times New Roman" w:hAnsi="Times New Roman" w:cs="Times New Roman"/>
                <w:b/>
                <w:sz w:val="26"/>
              </w:rPr>
              <w:t>Phí, lệ phí</w:t>
            </w:r>
          </w:p>
        </w:tc>
        <w:tc>
          <w:tcPr>
            <w:tcW w:w="3000" w:type="dxa"/>
          </w:tcPr>
          <w:p w:rsidR="00507193" w:rsidRDefault="00507193"/>
          <w:p w:rsidR="00507193" w:rsidRDefault="00E9202B">
            <w:pPr>
              <w:spacing w:after="0" w:line="276" w:lineRule="auto"/>
              <w:jc w:val="center"/>
            </w:pPr>
            <w:r>
              <w:rPr>
                <w:rFonts w:ascii="Times New Roman" w:eastAsia="Times New Roman" w:hAnsi="Times New Roman" w:cs="Times New Roman"/>
                <w:b/>
                <w:sz w:val="26"/>
              </w:rPr>
              <w:t>Mô tả</w:t>
            </w:r>
          </w:p>
        </w:tc>
      </w:tr>
      <w:tr w:rsidR="00507193">
        <w:tblPrEx>
          <w:tblCellMar>
            <w:top w:w="0" w:type="dxa"/>
            <w:bottom w:w="0" w:type="dxa"/>
          </w:tblCellMar>
        </w:tblPrEx>
        <w:tc>
          <w:tcPr>
            <w:tcW w:w="0" w:type="auto"/>
          </w:tcPr>
          <w:p w:rsidR="00507193" w:rsidRDefault="00507193"/>
          <w:p w:rsidR="00507193" w:rsidRDefault="00E9202B">
            <w:pPr>
              <w:spacing w:after="0" w:line="276" w:lineRule="auto"/>
            </w:pPr>
            <w:r>
              <w:rPr>
                <w:rFonts w:ascii="Times New Roman" w:eastAsia="Times New Roman" w:hAnsi="Times New Roman" w:cs="Times New Roman"/>
                <w:sz w:val="26"/>
              </w:rPr>
              <w:t>Trực tiếp</w:t>
            </w:r>
          </w:p>
        </w:tc>
        <w:tc>
          <w:tcPr>
            <w:tcW w:w="0" w:type="auto"/>
          </w:tcPr>
          <w:p w:rsidR="00507193" w:rsidRDefault="00507193"/>
          <w:p w:rsidR="00507193" w:rsidRDefault="00E9202B">
            <w:pPr>
              <w:spacing w:after="0" w:line="276" w:lineRule="auto"/>
            </w:pPr>
            <w:r>
              <w:rPr>
                <w:rFonts w:ascii="Times New Roman" w:eastAsia="Times New Roman" w:hAnsi="Times New Roman" w:cs="Times New Roman"/>
                <w:sz w:val="26"/>
              </w:rPr>
              <w:t>20 Ngày</w:t>
            </w:r>
          </w:p>
        </w:tc>
        <w:tc>
          <w:tcPr>
            <w:tcW w:w="0" w:type="auto"/>
          </w:tcPr>
          <w:p w:rsidR="00507193" w:rsidRDefault="00507193"/>
          <w:p w:rsidR="00507193" w:rsidRDefault="00E9202B">
            <w:pPr>
              <w:spacing w:after="0" w:line="276" w:lineRule="auto"/>
            </w:pPr>
            <w:r>
              <w:rPr>
                <w:rFonts w:ascii="Times New Roman" w:eastAsia="Times New Roman" w:hAnsi="Times New Roman" w:cs="Times New Roman"/>
                <w:sz w:val="26"/>
              </w:rPr>
              <w:t>Phí :  Đồng (Theo quy định của Hội đồng nhân dân cấp tỉnh.)</w:t>
            </w:r>
          </w:p>
        </w:tc>
        <w:tc>
          <w:tcPr>
            <w:tcW w:w="0" w:type="auto"/>
          </w:tcPr>
          <w:p w:rsidR="00507193" w:rsidRDefault="00507193"/>
          <w:p w:rsidR="00507193" w:rsidRDefault="00E9202B">
            <w:pPr>
              <w:spacing w:after="0" w:line="276" w:lineRule="auto"/>
            </w:pPr>
            <w:r>
              <w:rPr>
                <w:rFonts w:ascii="Times New Roman" w:eastAsia="Times New Roman" w:hAnsi="Times New Roman" w:cs="Times New Roman"/>
                <w:sz w:val="26"/>
              </w:rPr>
              <w:t xml:space="preserve">20 ngày kể từ ngày nhận đủ hồ sơ hợp lệ. </w:t>
            </w:r>
            <w:r>
              <w:rPr>
                <w:rFonts w:ascii="Times New Roman" w:eastAsia="Times New Roman" w:hAnsi="Times New Roman" w:cs="Times New Roman"/>
                <w:sz w:val="26"/>
              </w:rPr>
              <w:t>Trường hợp cần phải xem xét thêm, cơ quan có thẩm quyền cấp giấy phép xây dựng phải thông báo bằng văn bản cho chủ đầu tư biết lý do nhưng không được quá 10 ngày kể từ ngày hết thời hạn quy định.</w:t>
            </w:r>
          </w:p>
        </w:tc>
      </w:tr>
      <w:tr w:rsidR="00507193">
        <w:tblPrEx>
          <w:tblCellMar>
            <w:top w:w="0" w:type="dxa"/>
            <w:bottom w:w="0" w:type="dxa"/>
          </w:tblCellMar>
        </w:tblPrEx>
        <w:tc>
          <w:tcPr>
            <w:tcW w:w="0" w:type="auto"/>
          </w:tcPr>
          <w:p w:rsidR="00507193" w:rsidRDefault="00507193"/>
          <w:p w:rsidR="00507193" w:rsidRDefault="00E9202B">
            <w:pPr>
              <w:spacing w:after="0" w:line="276" w:lineRule="auto"/>
            </w:pPr>
            <w:r>
              <w:rPr>
                <w:rFonts w:ascii="Times New Roman" w:eastAsia="Times New Roman" w:hAnsi="Times New Roman" w:cs="Times New Roman"/>
                <w:sz w:val="26"/>
              </w:rPr>
              <w:t>Trực tuyến</w:t>
            </w:r>
          </w:p>
        </w:tc>
        <w:tc>
          <w:tcPr>
            <w:tcW w:w="0" w:type="auto"/>
          </w:tcPr>
          <w:p w:rsidR="00507193" w:rsidRDefault="00507193"/>
          <w:p w:rsidR="00507193" w:rsidRDefault="00E9202B">
            <w:pPr>
              <w:spacing w:after="0" w:line="276" w:lineRule="auto"/>
            </w:pPr>
            <w:r>
              <w:rPr>
                <w:rFonts w:ascii="Times New Roman" w:eastAsia="Times New Roman" w:hAnsi="Times New Roman" w:cs="Times New Roman"/>
                <w:sz w:val="26"/>
              </w:rPr>
              <w:t>20 Ngày</w:t>
            </w:r>
          </w:p>
        </w:tc>
        <w:tc>
          <w:tcPr>
            <w:tcW w:w="0" w:type="auto"/>
          </w:tcPr>
          <w:p w:rsidR="00507193" w:rsidRDefault="00507193"/>
          <w:p w:rsidR="00507193" w:rsidRDefault="00E9202B">
            <w:pPr>
              <w:spacing w:after="0" w:line="276" w:lineRule="auto"/>
            </w:pPr>
            <w:r>
              <w:rPr>
                <w:rFonts w:ascii="Times New Roman" w:eastAsia="Times New Roman" w:hAnsi="Times New Roman" w:cs="Times New Roman"/>
                <w:sz w:val="26"/>
              </w:rPr>
              <w:t>Phí :  Đồng</w:t>
            </w:r>
            <w:r>
              <w:rPr>
                <w:rFonts w:ascii="Times New Roman" w:eastAsia="Times New Roman" w:hAnsi="Times New Roman" w:cs="Times New Roman"/>
                <w:sz w:val="26"/>
              </w:rPr>
              <w:t xml:space="preserve"> (Theo quy định của Hội đồng nhân dân cấp tỉnh.)</w:t>
            </w:r>
          </w:p>
        </w:tc>
        <w:tc>
          <w:tcPr>
            <w:tcW w:w="0" w:type="auto"/>
          </w:tcPr>
          <w:p w:rsidR="00507193" w:rsidRDefault="00507193"/>
          <w:p w:rsidR="00507193" w:rsidRDefault="00E9202B">
            <w:pPr>
              <w:spacing w:after="0" w:line="276" w:lineRule="auto"/>
            </w:pPr>
            <w:r>
              <w:rPr>
                <w:rFonts w:ascii="Times New Roman" w:eastAsia="Times New Roman" w:hAnsi="Times New Roman" w:cs="Times New Roman"/>
                <w:sz w:val="26"/>
              </w:rPr>
              <w:t xml:space="preserve">20 ngày kể từ ngày nhận đủ hồ sơ hợp lệ. Trường hợp cần phải xem xét thêm, cơ quan có thẩm quyền cấp giấy phép xây dựng phải thông báo bằng văn bản cho chủ đầu tư biết lý do nhưng không được quá 10 ngày kể </w:t>
            </w:r>
            <w:r>
              <w:rPr>
                <w:rFonts w:ascii="Times New Roman" w:eastAsia="Times New Roman" w:hAnsi="Times New Roman" w:cs="Times New Roman"/>
                <w:sz w:val="26"/>
              </w:rPr>
              <w:t>từ ngày hết thời hạn quy định.</w:t>
            </w:r>
          </w:p>
        </w:tc>
      </w:tr>
      <w:tr w:rsidR="00507193">
        <w:tblPrEx>
          <w:tblCellMar>
            <w:top w:w="0" w:type="dxa"/>
            <w:bottom w:w="0" w:type="dxa"/>
          </w:tblCellMar>
        </w:tblPrEx>
        <w:tc>
          <w:tcPr>
            <w:tcW w:w="0" w:type="auto"/>
          </w:tcPr>
          <w:p w:rsidR="00507193" w:rsidRDefault="00507193"/>
          <w:p w:rsidR="00507193" w:rsidRDefault="00E9202B">
            <w:pPr>
              <w:spacing w:after="0" w:line="276" w:lineRule="auto"/>
            </w:pPr>
            <w:r>
              <w:rPr>
                <w:rFonts w:ascii="Times New Roman" w:eastAsia="Times New Roman" w:hAnsi="Times New Roman" w:cs="Times New Roman"/>
                <w:sz w:val="26"/>
              </w:rPr>
              <w:t>Dịch vụ bưu chính</w:t>
            </w:r>
          </w:p>
        </w:tc>
        <w:tc>
          <w:tcPr>
            <w:tcW w:w="0" w:type="auto"/>
          </w:tcPr>
          <w:p w:rsidR="00507193" w:rsidRDefault="00507193"/>
          <w:p w:rsidR="00507193" w:rsidRDefault="00E9202B">
            <w:pPr>
              <w:spacing w:after="0" w:line="276" w:lineRule="auto"/>
            </w:pPr>
            <w:r>
              <w:rPr>
                <w:rFonts w:ascii="Times New Roman" w:eastAsia="Times New Roman" w:hAnsi="Times New Roman" w:cs="Times New Roman"/>
                <w:sz w:val="26"/>
              </w:rPr>
              <w:t>20 Ngày</w:t>
            </w:r>
          </w:p>
        </w:tc>
        <w:tc>
          <w:tcPr>
            <w:tcW w:w="0" w:type="auto"/>
          </w:tcPr>
          <w:p w:rsidR="00507193" w:rsidRDefault="00507193"/>
          <w:p w:rsidR="00507193" w:rsidRDefault="00E9202B">
            <w:pPr>
              <w:spacing w:after="0" w:line="276" w:lineRule="auto"/>
            </w:pPr>
            <w:r>
              <w:rPr>
                <w:rFonts w:ascii="Times New Roman" w:eastAsia="Times New Roman" w:hAnsi="Times New Roman" w:cs="Times New Roman"/>
                <w:sz w:val="26"/>
              </w:rPr>
              <w:t>Phí :  Đồng (Theo quy định của Hội đồng nhân dân cấp tỉnh.)</w:t>
            </w:r>
          </w:p>
        </w:tc>
        <w:tc>
          <w:tcPr>
            <w:tcW w:w="0" w:type="auto"/>
          </w:tcPr>
          <w:p w:rsidR="00507193" w:rsidRDefault="00507193"/>
          <w:p w:rsidR="00507193" w:rsidRDefault="00E9202B">
            <w:pPr>
              <w:spacing w:after="0" w:line="276" w:lineRule="auto"/>
            </w:pPr>
            <w:r>
              <w:rPr>
                <w:rFonts w:ascii="Times New Roman" w:eastAsia="Times New Roman" w:hAnsi="Times New Roman" w:cs="Times New Roman"/>
                <w:sz w:val="26"/>
              </w:rPr>
              <w:t xml:space="preserve">0 ngày kể từ ngày nhận đủ hồ sơ hợp lệ. Trường hợp cần phải xem xét thêm, cơ quan có thẩm quyền cấp giấy phép xây dựng phải thông báo </w:t>
            </w:r>
            <w:r>
              <w:rPr>
                <w:rFonts w:ascii="Times New Roman" w:eastAsia="Times New Roman" w:hAnsi="Times New Roman" w:cs="Times New Roman"/>
                <w:sz w:val="26"/>
              </w:rPr>
              <w:t>bằng văn bản cho chủ đầu tư biết lý do nhưng không được quá 10 ngày kể từ ngày hết thời hạn quy định.</w:t>
            </w:r>
          </w:p>
        </w:tc>
      </w:tr>
    </w:tbl>
    <w:p w:rsidR="00507193" w:rsidRDefault="00E9202B">
      <w:pPr>
        <w:spacing w:before="240" w:after="0" w:line="276" w:lineRule="auto"/>
        <w:jc w:val="both"/>
      </w:pPr>
      <w:r>
        <w:rPr>
          <w:rFonts w:ascii="Times New Roman" w:eastAsia="Times New Roman" w:hAnsi="Times New Roman" w:cs="Times New Roman"/>
          <w:b/>
          <w:sz w:val="26"/>
        </w:rPr>
        <w:t xml:space="preserve">Thành phần hồ sơ: </w:t>
      </w:r>
    </w:p>
    <w:p w:rsidR="00507193" w:rsidRDefault="00E9202B">
      <w:pPr>
        <w:shd w:val="clear" w:color="auto" w:fill="F2F6F9"/>
        <w:spacing w:before="120" w:after="0" w:line="276" w:lineRule="auto"/>
        <w:jc w:val="both"/>
      </w:pPr>
      <w:r>
        <w:rPr>
          <w:rFonts w:ascii="Times New Roman" w:eastAsia="Times New Roman" w:hAnsi="Times New Roman" w:cs="Times New Roman"/>
          <w:b/>
          <w:sz w:val="26"/>
        </w:rPr>
        <w:t xml:space="preserve">(1.1) Đối với công trình không theo tuyến: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7637"/>
        <w:gridCol w:w="835"/>
        <w:gridCol w:w="939"/>
      </w:tblGrid>
      <w:tr w:rsidR="00507193">
        <w:tblPrEx>
          <w:tblCellMar>
            <w:top w:w="0" w:type="dxa"/>
            <w:bottom w:w="0" w:type="dxa"/>
          </w:tblCellMar>
        </w:tblPrEx>
        <w:tc>
          <w:tcPr>
            <w:tcW w:w="6000" w:type="dxa"/>
          </w:tcPr>
          <w:p w:rsidR="00507193" w:rsidRDefault="00507193"/>
          <w:p w:rsidR="00507193" w:rsidRDefault="00E9202B">
            <w:pPr>
              <w:spacing w:after="0" w:line="276" w:lineRule="auto"/>
              <w:jc w:val="center"/>
            </w:pPr>
            <w:r>
              <w:rPr>
                <w:rFonts w:ascii="Times New Roman" w:eastAsia="Times New Roman" w:hAnsi="Times New Roman" w:cs="Times New Roman"/>
                <w:b/>
                <w:sz w:val="26"/>
              </w:rPr>
              <w:t>Tên giấy tờ</w:t>
            </w:r>
          </w:p>
        </w:tc>
        <w:tc>
          <w:tcPr>
            <w:tcW w:w="2000" w:type="dxa"/>
          </w:tcPr>
          <w:p w:rsidR="00507193" w:rsidRDefault="00507193"/>
          <w:p w:rsidR="00507193" w:rsidRDefault="00E9202B">
            <w:pPr>
              <w:spacing w:after="0" w:line="276" w:lineRule="auto"/>
              <w:jc w:val="center"/>
            </w:pPr>
            <w:r>
              <w:rPr>
                <w:rFonts w:ascii="Times New Roman" w:eastAsia="Times New Roman" w:hAnsi="Times New Roman" w:cs="Times New Roman"/>
                <w:b/>
                <w:sz w:val="26"/>
              </w:rPr>
              <w:t>Mẫu đơn, tờ khai</w:t>
            </w:r>
          </w:p>
        </w:tc>
        <w:tc>
          <w:tcPr>
            <w:tcW w:w="2000" w:type="dxa"/>
          </w:tcPr>
          <w:p w:rsidR="00507193" w:rsidRDefault="00507193"/>
          <w:p w:rsidR="00507193" w:rsidRDefault="00E9202B">
            <w:pPr>
              <w:spacing w:after="0" w:line="276" w:lineRule="auto"/>
              <w:jc w:val="center"/>
            </w:pPr>
            <w:r>
              <w:rPr>
                <w:rFonts w:ascii="Times New Roman" w:eastAsia="Times New Roman" w:hAnsi="Times New Roman" w:cs="Times New Roman"/>
                <w:b/>
                <w:sz w:val="26"/>
              </w:rPr>
              <w:t>Số lượng</w:t>
            </w:r>
          </w:p>
        </w:tc>
      </w:tr>
      <w:tr w:rsidR="00507193">
        <w:tblPrEx>
          <w:tblCellMar>
            <w:top w:w="0" w:type="dxa"/>
            <w:bottom w:w="0" w:type="dxa"/>
          </w:tblCellMar>
        </w:tblPrEx>
        <w:tc>
          <w:tcPr>
            <w:tcW w:w="0" w:type="auto"/>
          </w:tcPr>
          <w:p w:rsidR="00507193" w:rsidRDefault="00507193"/>
          <w:p w:rsidR="00507193" w:rsidRDefault="00E9202B">
            <w:pPr>
              <w:spacing w:after="0" w:line="276" w:lineRule="auto"/>
            </w:pPr>
            <w:r>
              <w:rPr>
                <w:rFonts w:ascii="Times New Roman" w:eastAsia="Times New Roman" w:hAnsi="Times New Roman" w:cs="Times New Roman"/>
                <w:sz w:val="26"/>
              </w:rPr>
              <w:t xml:space="preserve">- Đơn đề  nghị  cấp giấy phép  xây dựng theo </w:t>
            </w:r>
            <w:r>
              <w:rPr>
                <w:rFonts w:ascii="Times New Roman" w:eastAsia="Times New Roman" w:hAnsi="Times New Roman" w:cs="Times New Roman"/>
                <w:sz w:val="26"/>
              </w:rPr>
              <w:t>Mẫu số 1 Phụ lục số II Nghị định số 175/2024/NĐ-CP ngày 30/12/2024 của Chính phủ.</w:t>
            </w:r>
          </w:p>
        </w:tc>
        <w:tc>
          <w:tcPr>
            <w:tcW w:w="0" w:type="auto"/>
          </w:tcPr>
          <w:p w:rsidR="00507193" w:rsidRDefault="00507193"/>
        </w:tc>
        <w:tc>
          <w:tcPr>
            <w:tcW w:w="0" w:type="auto"/>
          </w:tcPr>
          <w:p w:rsidR="00507193" w:rsidRDefault="00507193"/>
          <w:p w:rsidR="00507193" w:rsidRDefault="00E9202B">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507193">
        <w:tblPrEx>
          <w:tblCellMar>
            <w:top w:w="0" w:type="dxa"/>
            <w:bottom w:w="0" w:type="dxa"/>
          </w:tblCellMar>
        </w:tblPrEx>
        <w:tc>
          <w:tcPr>
            <w:tcW w:w="0" w:type="auto"/>
          </w:tcPr>
          <w:p w:rsidR="00507193" w:rsidRDefault="00507193"/>
          <w:p w:rsidR="00507193" w:rsidRDefault="00E9202B">
            <w:pPr>
              <w:spacing w:after="0" w:line="276" w:lineRule="auto"/>
            </w:pPr>
            <w:r>
              <w:rPr>
                <w:rFonts w:ascii="Times New Roman" w:eastAsia="Times New Roman" w:hAnsi="Times New Roman" w:cs="Times New Roman"/>
                <w:sz w:val="26"/>
              </w:rPr>
              <w:t>- 02 bộ bản vẽ thiết kế xây  dựng trong hồ sơ  thiết kế xây dựng triển khai sau thiết kế cơ sở (thiết kế bản vẽ thi công đối với dự án chỉ yêu cầu</w:t>
            </w:r>
            <w:r>
              <w:rPr>
                <w:rFonts w:ascii="Times New Roman" w:eastAsia="Times New Roman" w:hAnsi="Times New Roman" w:cs="Times New Roman"/>
                <w:sz w:val="26"/>
              </w:rPr>
              <w:t xml:space="preserve"> lập Báo cáo kinh tế - kỹ thuật) được phê duyệt hoặc đóng dấu xác nhận theo quy định của pháp luật về xây dựng, gồm: bản vẽ tổng mặt bằng toàn dự án, mặt bằng định vị công trình trên lô đất; bản vẽ kiến trúc các mặt bằng, các mặt đứng và mặt cắt chủ yếu củ</w:t>
            </w:r>
            <w:r>
              <w:rPr>
                <w:rFonts w:ascii="Times New Roman" w:eastAsia="Times New Roman" w:hAnsi="Times New Roman" w:cs="Times New Roman"/>
                <w:sz w:val="26"/>
              </w:rPr>
              <w:t>a công trình; bản vẽ mặt bằng, mặt cắt móng; các bản vẽ thể hiện giải pháp kết cấu chính của công trình; bản vẽ mặt bằng đấu nối với hệ thống hạ tầng kỹ thuật bên ngoài công trình, dự án.</w:t>
            </w:r>
          </w:p>
        </w:tc>
        <w:tc>
          <w:tcPr>
            <w:tcW w:w="0" w:type="auto"/>
          </w:tcPr>
          <w:p w:rsidR="00507193" w:rsidRDefault="00507193"/>
        </w:tc>
        <w:tc>
          <w:tcPr>
            <w:tcW w:w="0" w:type="auto"/>
          </w:tcPr>
          <w:p w:rsidR="00507193" w:rsidRDefault="00507193"/>
          <w:p w:rsidR="00507193" w:rsidRDefault="00E9202B">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507193">
        <w:tblPrEx>
          <w:tblCellMar>
            <w:top w:w="0" w:type="dxa"/>
            <w:bottom w:w="0" w:type="dxa"/>
          </w:tblCellMar>
        </w:tblPrEx>
        <w:tc>
          <w:tcPr>
            <w:tcW w:w="0" w:type="auto"/>
          </w:tcPr>
          <w:p w:rsidR="00507193" w:rsidRDefault="00507193"/>
          <w:p w:rsidR="00507193" w:rsidRDefault="00E9202B">
            <w:pPr>
              <w:spacing w:after="0" w:line="276" w:lineRule="auto"/>
            </w:pPr>
            <w:r>
              <w:rPr>
                <w:rFonts w:ascii="Times New Roman" w:eastAsia="Times New Roman" w:hAnsi="Times New Roman" w:cs="Times New Roman"/>
                <w:sz w:val="26"/>
              </w:rPr>
              <w:t xml:space="preserve">- Ngoài các thành phần hồ  sơ nêu trên, </w:t>
            </w:r>
            <w:r>
              <w:rPr>
                <w:rFonts w:ascii="Times New Roman" w:eastAsia="Times New Roman" w:hAnsi="Times New Roman" w:cs="Times New Roman"/>
                <w:sz w:val="26"/>
              </w:rPr>
              <w:t xml:space="preserve">chủ đầu tư  cần cung cấp dữ liệu BIM của công trình theo các định dạng gốc và định dạng chuẩn IFC 4.0 hoặc các định dạng mở khác phù hợp với đặc thù, tính chất của công trình bằng các thiết bị lưu trữ phổ biến theo quy định tại khoản 2 Điều 8 Nghị định số </w:t>
            </w:r>
            <w:r>
              <w:rPr>
                <w:rFonts w:ascii="Times New Roman" w:eastAsia="Times New Roman" w:hAnsi="Times New Roman" w:cs="Times New Roman"/>
                <w:sz w:val="26"/>
              </w:rPr>
              <w:t>175/2024/NĐ-CP. Dữ liệu BIM có thể bao gồm nhiều tệp tin nhưng dung lượng của mỗi tệp tin không quá 500 MB. Nội dung dữ liệu BIM nộp cho cơ quan chuyên môn về xây dựng phải có các thông tin thể hiện được vị trí, hình dạng không gian ba chiều của công trình</w:t>
            </w:r>
            <w:r>
              <w:rPr>
                <w:rFonts w:ascii="Times New Roman" w:eastAsia="Times New Roman" w:hAnsi="Times New Roman" w:cs="Times New Roman"/>
                <w:sz w:val="26"/>
              </w:rPr>
              <w:t>, trong đó thể hiện đầy đủ kích thước chủ yếu các bộ phận chính của công trình.</w:t>
            </w:r>
          </w:p>
        </w:tc>
        <w:tc>
          <w:tcPr>
            <w:tcW w:w="0" w:type="auto"/>
          </w:tcPr>
          <w:p w:rsidR="00507193" w:rsidRDefault="00507193"/>
        </w:tc>
        <w:tc>
          <w:tcPr>
            <w:tcW w:w="0" w:type="auto"/>
          </w:tcPr>
          <w:p w:rsidR="00507193" w:rsidRDefault="00507193"/>
          <w:p w:rsidR="00507193" w:rsidRDefault="00E9202B">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507193">
        <w:tblPrEx>
          <w:tblCellMar>
            <w:top w:w="0" w:type="dxa"/>
            <w:bottom w:w="0" w:type="dxa"/>
          </w:tblCellMar>
        </w:tblPrEx>
        <w:tc>
          <w:tcPr>
            <w:tcW w:w="0" w:type="auto"/>
          </w:tcPr>
          <w:p w:rsidR="00507193" w:rsidRDefault="00507193"/>
          <w:p w:rsidR="00507193" w:rsidRDefault="00E9202B">
            <w:pPr>
              <w:spacing w:after="0" w:line="276" w:lineRule="auto"/>
            </w:pPr>
            <w:r>
              <w:rPr>
                <w:rFonts w:ascii="Times New Roman" w:eastAsia="Times New Roman" w:hAnsi="Times New Roman" w:cs="Times New Roman"/>
                <w:sz w:val="26"/>
              </w:rPr>
              <w:t>- Một trong những giấy tờ hợp pháp về đất đai chứng minh sự phù hợp mục đích sử dụng đất và sở hữu công trình để cấp phép xây dựng theo quy định tại</w:t>
            </w:r>
            <w:r>
              <w:rPr>
                <w:rFonts w:ascii="Times New Roman" w:eastAsia="Times New Roman" w:hAnsi="Times New Roman" w:cs="Times New Roman"/>
                <w:sz w:val="26"/>
              </w:rPr>
              <w:t xml:space="preserve"> Điều 53 của Nghị định số 175/2024/NĐ-CP bao gồm:  +  Giấy chứng nhận quyền sử dụng đất được cấp theo quy định của Luật Đất đai qua các thời kỳ. + Giấy chứng nhận quyền sử dụng đất, quyền sở hữu tài sản gắn liền với đất được cấp theo quy định của pháp luật</w:t>
            </w:r>
            <w:r>
              <w:rPr>
                <w:rFonts w:ascii="Times New Roman" w:eastAsia="Times New Roman" w:hAnsi="Times New Roman" w:cs="Times New Roman"/>
                <w:sz w:val="26"/>
              </w:rPr>
              <w:t xml:space="preserve"> về đất đai qua các thời kỳ.  + Giấy chứng nhận quyền sở hữu nhà ở và quyền sử dụng đất ở được cấp theo quy định của pháp luật về đất đai, pháp luật về nhà ở qua các thời kỳ. + Giấy chứng nhận quyền sở hữu nhà ở; giấy chứng nhận quyền sở hữu công trình xây</w:t>
            </w:r>
            <w:r>
              <w:rPr>
                <w:rFonts w:ascii="Times New Roman" w:eastAsia="Times New Roman" w:hAnsi="Times New Roman" w:cs="Times New Roman"/>
                <w:sz w:val="26"/>
              </w:rPr>
              <w:t xml:space="preserve"> dựng đã được cấp theo quy định của pháp luật về đất đai, pháp luật về nhà ở, pháp luật về xây dựng qua các thời kỳ. + Các loại giấy tờ đủ điều kiện để cấp giấy chứng nhận quyền sử dụng đất, quyền sở hữu nhà ở và tài sản khác gắn liền với đất nhưng chưa đư</w:t>
            </w:r>
            <w:r>
              <w:rPr>
                <w:rFonts w:ascii="Times New Roman" w:eastAsia="Times New Roman" w:hAnsi="Times New Roman" w:cs="Times New Roman"/>
                <w:sz w:val="26"/>
              </w:rPr>
              <w:t>ợc cấp giấy chứng nhận gồm: Các loại giấy tờ quy định tại Điều 137 của Luật đất đai năm 2024; hoặc giấy xác nhận của Ủy ban nhân dân cấp xã và được tổ chức đăng ký đất đai xác nhận đủ điều kiện để cấp giấy chứng nhận quyền sử dụng đất, quyền sở hữu nhà ở v</w:t>
            </w:r>
            <w:r>
              <w:rPr>
                <w:rFonts w:ascii="Times New Roman" w:eastAsia="Times New Roman" w:hAnsi="Times New Roman" w:cs="Times New Roman"/>
                <w:sz w:val="26"/>
              </w:rPr>
              <w:t>à tài sản khác gắn liền với đất theo quy định của pháp luật về đất đai. + Giấy tờ về đất đai đối với trường hợp được Nhà nước giao đất, cho thuê đất, chuyển mục đích sử dụng đất từ sau ngày 01 tháng 7 năm 2004 nhưng không có giấy chứng nhận quyền sử dụng đ</w:t>
            </w:r>
            <w:r>
              <w:rPr>
                <w:rFonts w:ascii="Times New Roman" w:eastAsia="Times New Roman" w:hAnsi="Times New Roman" w:cs="Times New Roman"/>
                <w:sz w:val="26"/>
              </w:rPr>
              <w:t>ất, quyền sở hữu nhà ở và tài sản khác gắn liền với đất theo quy định của pháp luật về đất đai, gồm: Quyết định giao đất của cơ quan nhà nước có thẩm quyền hoặc Quyết định cho thuê đất của cơ quan nhà nước có thẩm quyền và hợp đồng thuê đất kèm theo (nếu c</w:t>
            </w:r>
            <w:r>
              <w:rPr>
                <w:rFonts w:ascii="Times New Roman" w:eastAsia="Times New Roman" w:hAnsi="Times New Roman" w:cs="Times New Roman"/>
                <w:sz w:val="26"/>
              </w:rPr>
              <w:t>ó) hoặc giấy tờ về trúng đấu giá quyền sử dụng đất, đấu thầu dự án có sử dụng đất. + Báo cáo hiện trạng sử dụng đất đối với trường hợp tổ chức, cơ sở tôn giáo đang sử dụng mà chưa được cấp giấy chứng nhận quyền sử dụng đất, quyền sở hữu nhà ở và tài sản kh</w:t>
            </w:r>
            <w:r>
              <w:rPr>
                <w:rFonts w:ascii="Times New Roman" w:eastAsia="Times New Roman" w:hAnsi="Times New Roman" w:cs="Times New Roman"/>
                <w:sz w:val="26"/>
              </w:rPr>
              <w:t>ác gắn liền với đất được Ủy ban nhân dân cấp tỉnh nơi có đất kiểm tra thực tế sử dụng và xử lý theo quy định tại Điều 142, Điều 145 Luật Đất đai năm 2024. + Giấy tờ về việc xếp hạng di tích lịch sử - văn hóa, danh lam thắng cảnh hoặc danh mục kiểm kê di tí</w:t>
            </w:r>
            <w:r>
              <w:rPr>
                <w:rFonts w:ascii="Times New Roman" w:eastAsia="Times New Roman" w:hAnsi="Times New Roman" w:cs="Times New Roman"/>
                <w:sz w:val="26"/>
              </w:rPr>
              <w:t>ch theo quy định của pháp luật về di sản văn hoá của Uỷ ban nhân dân cấp tỉnh đối với trường hợp cấp giấy phép xây dựng để thực hiện xây dựng mới, sửa chữa, cải tạo hoặc di dời các công trình di tích lịch sử - văn hóa, danh lam thắng cảnh nhưng chưa được c</w:t>
            </w:r>
            <w:r>
              <w:rPr>
                <w:rFonts w:ascii="Times New Roman" w:eastAsia="Times New Roman" w:hAnsi="Times New Roman" w:cs="Times New Roman"/>
                <w:sz w:val="26"/>
              </w:rPr>
              <w:t>ấp giấy chứng nhận quyền sử dụng đất, quyền sở hữu nhà ở và tài sản khác gắn liền với đất theo quy định.  + Văn bản chấp thuận về địa điểm xây dựng của Ủy ban nhân dân cấp xã đối với công trình xây dựng biển quảng cáo, trạm viễn thông, cột ăng-ten và các c</w:t>
            </w:r>
            <w:r>
              <w:rPr>
                <w:rFonts w:ascii="Times New Roman" w:eastAsia="Times New Roman" w:hAnsi="Times New Roman" w:cs="Times New Roman"/>
                <w:sz w:val="26"/>
              </w:rPr>
              <w:t xml:space="preserve">ông trình tương tự khác theo quy định của pháp luật có liên quan tại khu vực không thuộc nhóm đất có mục đích sử dụng để xây dựng đối với loại công trình này và không được chuyển đổi mục đích sử dụng đất.  + Giấy tờ hợp pháp về đất đai của chủ rừng và hợp </w:t>
            </w:r>
            <w:r>
              <w:rPr>
                <w:rFonts w:ascii="Times New Roman" w:eastAsia="Times New Roman" w:hAnsi="Times New Roman" w:cs="Times New Roman"/>
                <w:sz w:val="26"/>
              </w:rPr>
              <w:t>đồng cho thuê môi trường rừng giữa chủ rừng và tổ chức, cá nhân thực hiện dự án du lịch sinh thái, nghỉ dưỡng, giải trí theo quy định của pháp luật về lâm nghiệp. + Giấy chứng nhận quyền sử dụng đất hoặc quyết định giao đất hoặc quyết định cho thuê đất của</w:t>
            </w:r>
            <w:r>
              <w:rPr>
                <w:rFonts w:ascii="Times New Roman" w:eastAsia="Times New Roman" w:hAnsi="Times New Roman" w:cs="Times New Roman"/>
                <w:sz w:val="26"/>
              </w:rPr>
              <w:t xml:space="preserve"> cơ quan nhà nước có thẩm quyền có mục đích sử dụng đất chính đối với trường hợp xây dựng công trình trên đất được sử dụng kết hợp đa mục đích theo quy định tại Điều 218 của Luật Đất đai năm 2024. + Hợp đồng thuê đất được giữa chủ đầu tư xây dựng công trìn</w:t>
            </w:r>
            <w:r>
              <w:rPr>
                <w:rFonts w:ascii="Times New Roman" w:eastAsia="Times New Roman" w:hAnsi="Times New Roman" w:cs="Times New Roman"/>
                <w:sz w:val="26"/>
              </w:rPr>
              <w:t>h và người quản lý, sử dụng công trình giao thông hoặc văn bản chấp thuận của cơ quan quản lý nhà nước có thẩm quyền về giao thông đối với công trình được phép xây dựng trong phạm vi đất dành cho giao thông theo quy định của pháp luật. + Văn bản của cơ qua</w:t>
            </w:r>
            <w:r>
              <w:rPr>
                <w:rFonts w:ascii="Times New Roman" w:eastAsia="Times New Roman" w:hAnsi="Times New Roman" w:cs="Times New Roman"/>
                <w:sz w:val="26"/>
              </w:rPr>
              <w:t>n nhà nước có thẩm quyền đã cấp giấy chứng nhận quyền sử dụng đất (theo đề nghị của cơ quan cấp giấy phép xây dựng) xác định diện tích các loại đất đối với trường hợp người sử dụng đất có một trong các loại giấy tờ hợp pháp về đất đai theo quy định tại các</w:t>
            </w:r>
            <w:r>
              <w:rPr>
                <w:rFonts w:ascii="Times New Roman" w:eastAsia="Times New Roman" w:hAnsi="Times New Roman" w:cs="Times New Roman"/>
                <w:sz w:val="26"/>
              </w:rPr>
              <w:t xml:space="preserve"> khoản 1, 2, 3, 4 và 5 Điều 53 Nghị định số 175/2024/NĐ-CP nhưng trên các giấy tờ đó không ghi rõ diện tích các loại đất để làm cơ sở cấp giấy phép xây dựng. + Trường hợp chủ đầu tư thuê đất hoặc thuê công trình, bộ phận công trình của chủ sử dụng đất, chủ</w:t>
            </w:r>
            <w:r>
              <w:rPr>
                <w:rFonts w:ascii="Times New Roman" w:eastAsia="Times New Roman" w:hAnsi="Times New Roman" w:cs="Times New Roman"/>
                <w:sz w:val="26"/>
              </w:rPr>
              <w:t xml:space="preserve"> sở hữu công trình để đầu tư xây dựng thì ngoài một trong các giấy tờ nêu trên, người đề nghị cấp giấy phép xây dựng bổ sung hợp đồng hợp pháp về việc thuê đất hoặc thuê công trình, bộ phận công trình tương ứng. + Các giấy tờ hợp pháp khác theo quy định củ</w:t>
            </w:r>
            <w:r>
              <w:rPr>
                <w:rFonts w:ascii="Times New Roman" w:eastAsia="Times New Roman" w:hAnsi="Times New Roman" w:cs="Times New Roman"/>
                <w:sz w:val="26"/>
              </w:rPr>
              <w:t>a pháp luật về đất đai. .</w:t>
            </w:r>
          </w:p>
        </w:tc>
        <w:tc>
          <w:tcPr>
            <w:tcW w:w="0" w:type="auto"/>
          </w:tcPr>
          <w:p w:rsidR="00507193" w:rsidRDefault="00507193"/>
        </w:tc>
        <w:tc>
          <w:tcPr>
            <w:tcW w:w="0" w:type="auto"/>
          </w:tcPr>
          <w:p w:rsidR="00507193" w:rsidRDefault="00507193"/>
          <w:p w:rsidR="00507193" w:rsidRDefault="00E9202B">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507193">
        <w:tblPrEx>
          <w:tblCellMar>
            <w:top w:w="0" w:type="dxa"/>
            <w:bottom w:w="0" w:type="dxa"/>
          </w:tblCellMar>
        </w:tblPrEx>
        <w:tc>
          <w:tcPr>
            <w:tcW w:w="0" w:type="auto"/>
          </w:tcPr>
          <w:p w:rsidR="00507193" w:rsidRDefault="00507193"/>
          <w:p w:rsidR="00507193" w:rsidRDefault="00E9202B">
            <w:pPr>
              <w:spacing w:after="0" w:line="276" w:lineRule="auto"/>
            </w:pPr>
            <w:r>
              <w:rPr>
                <w:rFonts w:ascii="Times New Roman" w:eastAsia="Times New Roman" w:hAnsi="Times New Roman" w:cs="Times New Roman"/>
                <w:sz w:val="26"/>
              </w:rPr>
              <w:t>- Quyết định phê duyệt dự án; văn bản thông báo kết quả thẩm định của cơ quan chuyên môn về xây dựng và hồ sơ bản vẽ thiết kế cơ sở được đóng dấu xác nhận kèm theo (nếu có); báo cáo kết quả thẩm tra thi</w:t>
            </w:r>
            <w:r>
              <w:rPr>
                <w:rFonts w:ascii="Times New Roman" w:eastAsia="Times New Roman" w:hAnsi="Times New Roman" w:cs="Times New Roman"/>
                <w:sz w:val="26"/>
              </w:rPr>
              <w:t>ết kế xây dựng (nếu có) theo quy định tại khoản 5 Điều 43 Nghị định số 175/2024/NĐ-CP, Nghị định số 105/2025/NĐ-CP và Nghị định số 144/2025/NĐ-CP; kết quả thủ tục hành chính theo quy định của pháp luật về phòng cháy và chữa cháy đối với hồ sơ thiết kế đề n</w:t>
            </w:r>
            <w:r>
              <w:rPr>
                <w:rFonts w:ascii="Times New Roman" w:eastAsia="Times New Roman" w:hAnsi="Times New Roman" w:cs="Times New Roman"/>
                <w:sz w:val="26"/>
              </w:rPr>
              <w:t>ghị cấp giấy phép xây dựng; kết quả thực hiện thủ tục về bảo vệ môi trường theo quy định của pháp luật về bảo vệ môi trường (đối với trường hợp không thẩm định báo cáo nghiên cứu khả thi đầu tư xây dựng tại cơ quan chuyên môn về xây dựng)..</w:t>
            </w:r>
          </w:p>
        </w:tc>
        <w:tc>
          <w:tcPr>
            <w:tcW w:w="0" w:type="auto"/>
          </w:tcPr>
          <w:p w:rsidR="00507193" w:rsidRDefault="00507193"/>
        </w:tc>
        <w:tc>
          <w:tcPr>
            <w:tcW w:w="0" w:type="auto"/>
          </w:tcPr>
          <w:p w:rsidR="00507193" w:rsidRDefault="00507193"/>
          <w:p w:rsidR="00507193" w:rsidRDefault="00E9202B">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r>
            <w:r>
              <w:rPr>
                <w:rFonts w:ascii="Times New Roman" w:eastAsia="Times New Roman" w:hAnsi="Times New Roman" w:cs="Times New Roman"/>
                <w:sz w:val="26"/>
              </w:rPr>
              <w:t>Bản sao: 1</w:t>
            </w:r>
          </w:p>
        </w:tc>
      </w:tr>
    </w:tbl>
    <w:p w:rsidR="00507193" w:rsidRDefault="00E9202B">
      <w:pPr>
        <w:shd w:val="clear" w:color="auto" w:fill="F2F6F9"/>
        <w:spacing w:before="120" w:after="0" w:line="276" w:lineRule="auto"/>
        <w:jc w:val="both"/>
      </w:pPr>
      <w:r>
        <w:rPr>
          <w:rFonts w:ascii="Times New Roman" w:eastAsia="Times New Roman" w:hAnsi="Times New Roman" w:cs="Times New Roman"/>
          <w:b/>
          <w:sz w:val="26"/>
        </w:rPr>
        <w:t>(1.2) Đối với công trình theo tuyến:</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60"/>
        <w:gridCol w:w="360"/>
        <w:gridCol w:w="360"/>
      </w:tblGrid>
      <w:tr w:rsidR="00507193">
        <w:tblPrEx>
          <w:tblCellMar>
            <w:top w:w="0" w:type="dxa"/>
            <w:bottom w:w="0" w:type="dxa"/>
          </w:tblCellMar>
        </w:tblPrEx>
        <w:tc>
          <w:tcPr>
            <w:tcW w:w="6000" w:type="dxa"/>
          </w:tcPr>
          <w:p w:rsidR="00507193" w:rsidRDefault="00507193"/>
          <w:p w:rsidR="00507193" w:rsidRDefault="00E9202B">
            <w:pPr>
              <w:spacing w:after="0" w:line="276" w:lineRule="auto"/>
              <w:jc w:val="center"/>
            </w:pPr>
            <w:r>
              <w:rPr>
                <w:rFonts w:ascii="Times New Roman" w:eastAsia="Times New Roman" w:hAnsi="Times New Roman" w:cs="Times New Roman"/>
                <w:b/>
                <w:sz w:val="26"/>
              </w:rPr>
              <w:t>Tên giấy tờ</w:t>
            </w:r>
          </w:p>
        </w:tc>
        <w:tc>
          <w:tcPr>
            <w:tcW w:w="2000" w:type="dxa"/>
          </w:tcPr>
          <w:p w:rsidR="00507193" w:rsidRDefault="00507193"/>
          <w:p w:rsidR="00507193" w:rsidRDefault="00E9202B">
            <w:pPr>
              <w:spacing w:after="0" w:line="276" w:lineRule="auto"/>
              <w:jc w:val="center"/>
            </w:pPr>
            <w:r>
              <w:rPr>
                <w:rFonts w:ascii="Times New Roman" w:eastAsia="Times New Roman" w:hAnsi="Times New Roman" w:cs="Times New Roman"/>
                <w:b/>
                <w:sz w:val="26"/>
              </w:rPr>
              <w:t>Mẫu đơn, tờ khai</w:t>
            </w:r>
          </w:p>
        </w:tc>
        <w:tc>
          <w:tcPr>
            <w:tcW w:w="2000" w:type="dxa"/>
          </w:tcPr>
          <w:p w:rsidR="00507193" w:rsidRDefault="00507193"/>
          <w:p w:rsidR="00507193" w:rsidRDefault="00E9202B">
            <w:pPr>
              <w:spacing w:after="0" w:line="276" w:lineRule="auto"/>
              <w:jc w:val="center"/>
            </w:pPr>
            <w:r>
              <w:rPr>
                <w:rFonts w:ascii="Times New Roman" w:eastAsia="Times New Roman" w:hAnsi="Times New Roman" w:cs="Times New Roman"/>
                <w:b/>
                <w:sz w:val="26"/>
              </w:rPr>
              <w:t>Số lượng</w:t>
            </w:r>
          </w:p>
        </w:tc>
      </w:tr>
      <w:tr w:rsidR="00507193">
        <w:tblPrEx>
          <w:tblCellMar>
            <w:top w:w="0" w:type="dxa"/>
            <w:bottom w:w="0" w:type="dxa"/>
          </w:tblCellMar>
        </w:tblPrEx>
        <w:tc>
          <w:tcPr>
            <w:tcW w:w="0" w:type="auto"/>
          </w:tcPr>
          <w:p w:rsidR="00507193" w:rsidRDefault="00507193"/>
          <w:p w:rsidR="00507193" w:rsidRDefault="00E9202B">
            <w:pPr>
              <w:spacing w:after="0" w:line="276" w:lineRule="auto"/>
            </w:pPr>
            <w:r>
              <w:rPr>
                <w:rFonts w:ascii="Times New Roman" w:eastAsia="Times New Roman" w:hAnsi="Times New Roman" w:cs="Times New Roman"/>
                <w:sz w:val="26"/>
              </w:rPr>
              <w:t>- Đơn đề nghị cấp giấy phép xây dựng  theo Mẫu số 1 Phụ lục số II  Nghị  định số 175/2024/NĐ-CP ngày 30/12/2024 của Chính phủ.</w:t>
            </w:r>
          </w:p>
        </w:tc>
        <w:tc>
          <w:tcPr>
            <w:tcW w:w="0" w:type="auto"/>
          </w:tcPr>
          <w:p w:rsidR="00507193" w:rsidRDefault="00507193"/>
          <w:p w:rsidR="00507193" w:rsidRDefault="00E9202B">
            <w:pPr>
              <w:spacing w:after="0" w:line="276" w:lineRule="auto"/>
            </w:pPr>
            <w:r>
              <w:rPr>
                <w:rFonts w:ascii="Times New Roman" w:eastAsia="Times New Roman" w:hAnsi="Times New Roman" w:cs="Times New Roman"/>
                <w:sz w:val="26"/>
              </w:rPr>
              <w:t>Mu01PhlcII.docx</w:t>
            </w:r>
          </w:p>
        </w:tc>
        <w:tc>
          <w:tcPr>
            <w:tcW w:w="0" w:type="auto"/>
          </w:tcPr>
          <w:p w:rsidR="00507193" w:rsidRDefault="00507193"/>
          <w:p w:rsidR="00507193" w:rsidRDefault="00E9202B">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r>
            <w:r>
              <w:rPr>
                <w:rFonts w:ascii="Times New Roman" w:eastAsia="Times New Roman" w:hAnsi="Times New Roman" w:cs="Times New Roman"/>
                <w:sz w:val="26"/>
              </w:rPr>
              <w:t>Bản sao: 1</w:t>
            </w:r>
          </w:p>
        </w:tc>
      </w:tr>
      <w:tr w:rsidR="00507193">
        <w:tblPrEx>
          <w:tblCellMar>
            <w:top w:w="0" w:type="dxa"/>
            <w:bottom w:w="0" w:type="dxa"/>
          </w:tblCellMar>
        </w:tblPrEx>
        <w:tc>
          <w:tcPr>
            <w:tcW w:w="0" w:type="auto"/>
          </w:tcPr>
          <w:p w:rsidR="00507193" w:rsidRDefault="00507193"/>
          <w:p w:rsidR="00507193" w:rsidRDefault="00E9202B">
            <w:pPr>
              <w:spacing w:after="0" w:line="276" w:lineRule="auto"/>
            </w:pPr>
            <w:r>
              <w:rPr>
                <w:rFonts w:ascii="Times New Roman" w:eastAsia="Times New Roman" w:hAnsi="Times New Roman" w:cs="Times New Roman"/>
                <w:sz w:val="26"/>
              </w:rPr>
              <w:t>- 02 bộ bản vẽ thiết kế xây dựng trong hồ sơ  thiết kế xây  dựng  triển khai sau thiết kế cơ sở (thiết kế bản vẽ thi công đối với dự án chỉ yêu cầu lập Báo cáo kinh tế - kỹ thuật) được phê duyệt theo quy định của pháp luật về xây dựng, gồm: sơ</w:t>
            </w:r>
            <w:r>
              <w:rPr>
                <w:rFonts w:ascii="Times New Roman" w:eastAsia="Times New Roman" w:hAnsi="Times New Roman" w:cs="Times New Roman"/>
                <w:sz w:val="26"/>
              </w:rPr>
              <w:t xml:space="preserve"> đồ vị trí tuyến công trình; bản vẽ mặt bằng tổng thể hoặc bản vẽ bình đồ công trình; bản vẽ các mặt cắt dọc và mặt cắt ngang chủ yếu của tuyến công trình; bản vẽ mặt bằng, mặt cắt móng; các bản vẽ thể hiện giải pháp kết cấu chính của công trình; bản v</w:t>
            </w:r>
            <w:r>
              <w:rPr>
                <w:rFonts w:ascii="Times New Roman" w:eastAsia="Times New Roman" w:hAnsi="Times New Roman" w:cs="Times New Roman"/>
                <w:sz w:val="26"/>
              </w:rPr>
              <w:t>ẽ mặt bằng đấu nối với hệ thống hạ tầng kỹ thuật bên ngoài công trình, dự án.</w:t>
            </w:r>
          </w:p>
        </w:tc>
        <w:tc>
          <w:tcPr>
            <w:tcW w:w="0" w:type="auto"/>
          </w:tcPr>
          <w:p w:rsidR="00507193" w:rsidRDefault="00507193"/>
        </w:tc>
        <w:tc>
          <w:tcPr>
            <w:tcW w:w="0" w:type="auto"/>
          </w:tcPr>
          <w:p w:rsidR="00507193" w:rsidRDefault="00507193"/>
          <w:p w:rsidR="00507193" w:rsidRDefault="00E9202B">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507193">
        <w:tblPrEx>
          <w:tblCellMar>
            <w:top w:w="0" w:type="dxa"/>
            <w:bottom w:w="0" w:type="dxa"/>
          </w:tblCellMar>
        </w:tblPrEx>
        <w:tc>
          <w:tcPr>
            <w:tcW w:w="0" w:type="auto"/>
          </w:tcPr>
          <w:p w:rsidR="00507193" w:rsidRDefault="00507193"/>
          <w:p w:rsidR="00507193" w:rsidRDefault="00E9202B">
            <w:pPr>
              <w:spacing w:after="0" w:line="276" w:lineRule="auto"/>
            </w:pPr>
            <w:r>
              <w:rPr>
                <w:rFonts w:ascii="Times New Roman" w:eastAsia="Times New Roman" w:hAnsi="Times New Roman" w:cs="Times New Roman"/>
                <w:sz w:val="26"/>
              </w:rPr>
              <w:t>- Ngoài các thành phần hồ sơ nêu trên, chủ đầu tư cần  cung cấp dữ liệu BIM của công trình theo các định dạng gốc và định dạng chuẩn IFC 4.0 hoặc các</w:t>
            </w:r>
            <w:r>
              <w:rPr>
                <w:rFonts w:ascii="Times New Roman" w:eastAsia="Times New Roman" w:hAnsi="Times New Roman" w:cs="Times New Roman"/>
                <w:sz w:val="26"/>
              </w:rPr>
              <w:t xml:space="preserve"> định dạng mở khác phù hợp với đặc thù, tính chất của công trình bằng các thiết bị lưu trữ phổ biến theo quy định tại khoản 2 Điều 8 Nghị định số 175/2024/NĐ-CP. Dữ liệu BIM có thể bao gồm nhiều tệp tin nhưng dung lượng của mỗi tệp tin không quá 500 MB. Nộ</w:t>
            </w:r>
            <w:r>
              <w:rPr>
                <w:rFonts w:ascii="Times New Roman" w:eastAsia="Times New Roman" w:hAnsi="Times New Roman" w:cs="Times New Roman"/>
                <w:sz w:val="26"/>
              </w:rPr>
              <w:t>i dung dữ liệu BIM nộp cho cơ quan chuyên môn về xây dựng phải có các thông tin thể hiện được vị trí, hình dạng không gian ba chiều của công trình, trong đó thể hiện đầy đủ kích  thước chủ yếu  các bộ phận chính của công trình.</w:t>
            </w:r>
          </w:p>
        </w:tc>
        <w:tc>
          <w:tcPr>
            <w:tcW w:w="0" w:type="auto"/>
          </w:tcPr>
          <w:p w:rsidR="00507193" w:rsidRDefault="00507193"/>
        </w:tc>
        <w:tc>
          <w:tcPr>
            <w:tcW w:w="0" w:type="auto"/>
          </w:tcPr>
          <w:p w:rsidR="00507193" w:rsidRDefault="00507193"/>
          <w:p w:rsidR="00507193" w:rsidRDefault="00E9202B">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507193">
        <w:tblPrEx>
          <w:tblCellMar>
            <w:top w:w="0" w:type="dxa"/>
            <w:bottom w:w="0" w:type="dxa"/>
          </w:tblCellMar>
        </w:tblPrEx>
        <w:tc>
          <w:tcPr>
            <w:tcW w:w="0" w:type="auto"/>
          </w:tcPr>
          <w:p w:rsidR="00507193" w:rsidRDefault="00507193"/>
          <w:p w:rsidR="00507193" w:rsidRDefault="00E9202B">
            <w:pPr>
              <w:spacing w:after="0" w:line="276" w:lineRule="auto"/>
            </w:pPr>
            <w:r>
              <w:rPr>
                <w:rFonts w:ascii="Times New Roman" w:eastAsia="Times New Roman" w:hAnsi="Times New Roman" w:cs="Times New Roman"/>
                <w:sz w:val="26"/>
              </w:rPr>
              <w:t>- Một trong những giấy tờ hợp pháp về đất đai chứng minh sự phù hợp mục đích sử dụng đất và sở hữu công trình để cấp phép xây dựng theo quy định tại Điều 53 của Nghị định số 175/2024/NĐ-CP bao gồm:  +  Giấy chứng nhận quyền sử dụng đất được cấp theo quy đị</w:t>
            </w:r>
            <w:r>
              <w:rPr>
                <w:rFonts w:ascii="Times New Roman" w:eastAsia="Times New Roman" w:hAnsi="Times New Roman" w:cs="Times New Roman"/>
                <w:sz w:val="26"/>
              </w:rPr>
              <w:t xml:space="preserve">nh của Luật Đất đai qua các thời kỳ. + Giấy chứng nhận quyền sử dụng đất, quyền sở hữu tài sản gắn liền với đất được cấp theo quy định của pháp luật về đất đai qua các thời kỳ.  + Giấy chứng nhận quyền sở hữu nhà ở và quyền sử dụng đất ở được cấp theo quy </w:t>
            </w:r>
            <w:r>
              <w:rPr>
                <w:rFonts w:ascii="Times New Roman" w:eastAsia="Times New Roman" w:hAnsi="Times New Roman" w:cs="Times New Roman"/>
                <w:sz w:val="26"/>
              </w:rPr>
              <w:t xml:space="preserve">định của pháp luật về đất đai, pháp luật về nhà ở qua các thời kỳ. + Giấy chứng nhận quyền sở hữu nhà ở; giấy chứng nhận quyền sở hữu công trình xây dựng đã được cấp theo quy định của pháp luật về đất đai, pháp luật về nhà ở, pháp luật về xây dựng qua các </w:t>
            </w:r>
            <w:r>
              <w:rPr>
                <w:rFonts w:ascii="Times New Roman" w:eastAsia="Times New Roman" w:hAnsi="Times New Roman" w:cs="Times New Roman"/>
                <w:sz w:val="26"/>
              </w:rPr>
              <w:t xml:space="preserve">thời kỳ. + Các loại giấy tờ đủ điều kiện để cấp giấy chứng nhận quyền sử dụng đất, quyền sở hữu nhà ở và tài sản khác gắn liền với đất nhưng chưa được cấp giấy chứng nhận gồm: Các loại giấy tờ quy định tại Điều 137 của Luật đất đai năm 2024; hoặc giấy xác </w:t>
            </w:r>
            <w:r>
              <w:rPr>
                <w:rFonts w:ascii="Times New Roman" w:eastAsia="Times New Roman" w:hAnsi="Times New Roman" w:cs="Times New Roman"/>
                <w:sz w:val="26"/>
              </w:rPr>
              <w:t xml:space="preserve">nhận của Ủy ban nhân dân cấp xã và được tổ chức đăng ký đất đai xác nhận đủ điều kiện để cấp giấy chứng nhận quyền sử dụng đất, quyền sở hữu nhà ở và tài sản khác gắn liền với đất theo quy định của pháp luật về đất đai. + Giấy tờ về đất đai đối với trường </w:t>
            </w:r>
            <w:r>
              <w:rPr>
                <w:rFonts w:ascii="Times New Roman" w:eastAsia="Times New Roman" w:hAnsi="Times New Roman" w:cs="Times New Roman"/>
                <w:sz w:val="26"/>
              </w:rPr>
              <w:t>hợp được Nhà nước giao đất, cho thuê đất, chuyển mục đích sử dụng đất từ sau ngày 01 tháng 7 năm 2004 nhưng không có giấy chứng nhận quyền sử dụng đất, quyền sở hữu nhà ở và tài sản khác gắn liền với đất theo quy định của pháp luật về đất đai, gồm: Quyết đ</w:t>
            </w:r>
            <w:r>
              <w:rPr>
                <w:rFonts w:ascii="Times New Roman" w:eastAsia="Times New Roman" w:hAnsi="Times New Roman" w:cs="Times New Roman"/>
                <w:sz w:val="26"/>
              </w:rPr>
              <w:t>ịnh giao đất của cơ quan nhà nước có thẩm quyền hoặc Quyết định cho thuê đất của cơ quan nhà nước có thẩm quyền và hợp đồng thuê đất kèm theo (nếu có) hoặc giấy tờ về trúng đấu giá quyền sử dụng đất, đấu thầu dự án có sử dụng đất. + Báo cáo hiện trạng sử d</w:t>
            </w:r>
            <w:r>
              <w:rPr>
                <w:rFonts w:ascii="Times New Roman" w:eastAsia="Times New Roman" w:hAnsi="Times New Roman" w:cs="Times New Roman"/>
                <w:sz w:val="26"/>
              </w:rPr>
              <w:t>ụng đất đối với trường hợp tổ chức, cơ sở tôn giáo đang sử dụng mà chưa được cấp giấy chứng nhận quyền sử dụng đất, quyền sở hữu nhà ở và tài sản khác gắn liền với đất được Ủy ban nhân dân cấp tỉnh nơi có đất kiểm tra thực tế sử dụng và xử lý theo quy định</w:t>
            </w:r>
            <w:r>
              <w:rPr>
                <w:rFonts w:ascii="Times New Roman" w:eastAsia="Times New Roman" w:hAnsi="Times New Roman" w:cs="Times New Roman"/>
                <w:sz w:val="26"/>
              </w:rPr>
              <w:t xml:space="preserve"> tại Điều 142, Điều 145 Luật Đất đai năm 2024. + Giấy tờ về việc xếp hạng di tích lịch sử - văn hóa, danh lam thắng cảnh hoặc danh mục kiểm kê di tích theo quy định của pháp luật về di sản văn hoá của Uỷ ban nhân dân cấp tỉnh đối với trường hợp cấp giấy ph</w:t>
            </w:r>
            <w:r>
              <w:rPr>
                <w:rFonts w:ascii="Times New Roman" w:eastAsia="Times New Roman" w:hAnsi="Times New Roman" w:cs="Times New Roman"/>
                <w:sz w:val="26"/>
              </w:rPr>
              <w:t xml:space="preserve">ép xây dựng để thực hiện xây dựng mới, sửa chữa, cải tạo hoặc di dời các công trình di tích lịch sử - văn hóa, danh lam thắng cảnh nhưng chưa được cấp giấy chứng nhận quyền sử dụng đất, quyền sở hữu nhà ở và tài sản khác gắn liền với đất theo quy định.  + </w:t>
            </w:r>
            <w:r>
              <w:rPr>
                <w:rFonts w:ascii="Times New Roman" w:eastAsia="Times New Roman" w:hAnsi="Times New Roman" w:cs="Times New Roman"/>
                <w:sz w:val="26"/>
              </w:rPr>
              <w:t>Văn bản chấp thuận về địa điểm xây dựng của Ủy ban nhân dân cấp xã đối với công trình xây dựng biển quảng cáo, trạm viễn thông, cột ăng-ten và các công trình tương tự khác theo quy định của pháp luật có liên quan tại khu vực không thuộc nhóm đất có mục đíc</w:t>
            </w:r>
            <w:r>
              <w:rPr>
                <w:rFonts w:ascii="Times New Roman" w:eastAsia="Times New Roman" w:hAnsi="Times New Roman" w:cs="Times New Roman"/>
                <w:sz w:val="26"/>
              </w:rPr>
              <w:t>h sử dụng để xây dựng đối với loại công trình này và không được chuyển đổi mục đích sử dụng đất.  + Giấy tờ hợp pháp về đất đai của chủ rừng và hợp đồng cho thuê môi trường rừng giữa chủ rừng và tổ chức, cá nhân thực hiện dự án du lịch sinh thái, nghỉ dưỡn</w:t>
            </w:r>
            <w:r>
              <w:rPr>
                <w:rFonts w:ascii="Times New Roman" w:eastAsia="Times New Roman" w:hAnsi="Times New Roman" w:cs="Times New Roman"/>
                <w:sz w:val="26"/>
              </w:rPr>
              <w:t>g, giải trí theo quy định của pháp luật về lâm nghiệp. + Giấy chứng nhận quyền sử dụng đất hoặc quyết định giao đất hoặc quyết định cho thuê đất của cơ quan nhà nước có thẩm quyền có mục đích sử dụng đất chính đối với trường hợp xây dựng công trình trên đấ</w:t>
            </w:r>
            <w:r>
              <w:rPr>
                <w:rFonts w:ascii="Times New Roman" w:eastAsia="Times New Roman" w:hAnsi="Times New Roman" w:cs="Times New Roman"/>
                <w:sz w:val="26"/>
              </w:rPr>
              <w:t>t được sử dụng kết hợp đa mục đích theo quy định tại Điều 218 của Luật Đất đai năm 2024. + Hợp đồng thuê đất được giữa chủ đầu tư xây dựng công trình và người quản lý, sử dụng công trình giao thông hoặc văn bản chấp thuận của cơ quan quản lý nhà nước có th</w:t>
            </w:r>
            <w:r>
              <w:rPr>
                <w:rFonts w:ascii="Times New Roman" w:eastAsia="Times New Roman" w:hAnsi="Times New Roman" w:cs="Times New Roman"/>
                <w:sz w:val="26"/>
              </w:rPr>
              <w:t>ẩm quyền về giao thông đối với công trình được phép xây dựng trong phạm vi đất dành cho giao thông theo quy định của pháp luật. + Văn bản của cơ quan nhà nước có thẩm quyền đã cấp giấy chứng nhận quyền sử dụng đất (theo đề nghị của cơ quan cấp giấy phép xâ</w:t>
            </w:r>
            <w:r>
              <w:rPr>
                <w:rFonts w:ascii="Times New Roman" w:eastAsia="Times New Roman" w:hAnsi="Times New Roman" w:cs="Times New Roman"/>
                <w:sz w:val="26"/>
              </w:rPr>
              <w:t xml:space="preserve">y dựng) xác định diện tích các loại đất đối với trường hợp người sử dụng đất có một trong các loại giấy tờ hợp pháp về đất đai theo quy định tại các khoản 1, 2, 3, 4 và 5 Điều 53 Nghị định số 175/2024/NĐ-CP nhưng trên các giấy tờ đó không ghi rõ diện tích </w:t>
            </w:r>
            <w:r>
              <w:rPr>
                <w:rFonts w:ascii="Times New Roman" w:eastAsia="Times New Roman" w:hAnsi="Times New Roman" w:cs="Times New Roman"/>
                <w:sz w:val="26"/>
              </w:rPr>
              <w:t xml:space="preserve">các loại đất để làm cơ sở cấp giấy phép xây dựng. + Trường hợp chủ đầu tư thuê đất hoặc thuê công trình, bộ phận công trình của chủ sử dụng đất, chủ sở hữu công trình để đầu tư xây dựng thì ngoài một trong các giấy tờ nêu trên, người đề nghị cấp giấy phép </w:t>
            </w:r>
            <w:r>
              <w:rPr>
                <w:rFonts w:ascii="Times New Roman" w:eastAsia="Times New Roman" w:hAnsi="Times New Roman" w:cs="Times New Roman"/>
                <w:sz w:val="26"/>
              </w:rPr>
              <w:t>xây dựng bổ sung hợp đồng hợp pháp về việc thuê đất hoặc thuê công trình, bộ phận công trình tương ứng. + Các giấy tờ hợp pháp khác theo quy định của pháp luật về đất đai.  + Hoặc văn bản chấp thuận của cơ quan nhà nước có thẩm quyền về vị trí và phương án</w:t>
            </w:r>
            <w:r>
              <w:rPr>
                <w:rFonts w:ascii="Times New Roman" w:eastAsia="Times New Roman" w:hAnsi="Times New Roman" w:cs="Times New Roman"/>
                <w:sz w:val="26"/>
              </w:rPr>
              <w:t xml:space="preserve"> tuyến hoặc Quyết định thu hồi đất của cơ quan nhà nước có thẩm quyền theo quy định của pháp luật về đất đai..</w:t>
            </w:r>
          </w:p>
        </w:tc>
        <w:tc>
          <w:tcPr>
            <w:tcW w:w="0" w:type="auto"/>
          </w:tcPr>
          <w:p w:rsidR="00507193" w:rsidRDefault="00507193"/>
        </w:tc>
        <w:tc>
          <w:tcPr>
            <w:tcW w:w="0" w:type="auto"/>
          </w:tcPr>
          <w:p w:rsidR="00507193" w:rsidRDefault="00507193"/>
          <w:p w:rsidR="00507193" w:rsidRDefault="00E9202B">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507193">
        <w:tblPrEx>
          <w:tblCellMar>
            <w:top w:w="0" w:type="dxa"/>
            <w:bottom w:w="0" w:type="dxa"/>
          </w:tblCellMar>
        </w:tblPrEx>
        <w:tc>
          <w:tcPr>
            <w:tcW w:w="0" w:type="auto"/>
          </w:tcPr>
          <w:p w:rsidR="00507193" w:rsidRDefault="00507193"/>
          <w:p w:rsidR="00507193" w:rsidRDefault="00E9202B">
            <w:pPr>
              <w:spacing w:after="0" w:line="276" w:lineRule="auto"/>
            </w:pPr>
            <w:r>
              <w:rPr>
                <w:rFonts w:ascii="Times New Roman" w:eastAsia="Times New Roman" w:hAnsi="Times New Roman" w:cs="Times New Roman"/>
                <w:sz w:val="26"/>
              </w:rPr>
              <w:t xml:space="preserve">- Quyết định phê duyệt dự án; văn bản thông báo kết quả thẩm định của cơ quan chuyên môn về xây dựng và hồ </w:t>
            </w:r>
            <w:r>
              <w:rPr>
                <w:rFonts w:ascii="Times New Roman" w:eastAsia="Times New Roman" w:hAnsi="Times New Roman" w:cs="Times New Roman"/>
                <w:sz w:val="26"/>
              </w:rPr>
              <w:t>sơ bản vẽ thiết kế cơ sở được đóng dấu xác nhận kèm theo (nếu có); báo cáo kết quả thẩm tra thiết kế xây dựng (nếu có) theo quy định tại khoản 5 Điều 43 Nghị định số 175/2024/NĐ-CP, Nghị định số 105/2025/NĐ-CP và Nghị định số 144/2025/NĐ-CP; kế</w:t>
            </w:r>
            <w:r>
              <w:rPr>
                <w:rFonts w:ascii="Times New Roman" w:eastAsia="Times New Roman" w:hAnsi="Times New Roman" w:cs="Times New Roman"/>
                <w:sz w:val="26"/>
              </w:rPr>
              <w:t>t quả thực hiện thủ tục hành chính theo quy định của pháp luật về phòng cháy, chữa cháy đối với hồ sơ thiết kế đề nghị cấp giấy phép xây dựng; kết quả thực hiện thủ tục hành chính về bảo vệ môi trường theo quy định của pháp luật</w:t>
            </w:r>
            <w:r>
              <w:rPr>
                <w:rFonts w:ascii="Times New Roman" w:eastAsia="Times New Roman" w:hAnsi="Times New Roman" w:cs="Times New Roman"/>
                <w:sz w:val="26"/>
              </w:rPr>
              <w:t xml:space="preserve"> về bảo vệ môi trường (đối với trường hợp không thẩm định báo cáo nghiên cứu khả thi đầu tư xây dựng tại cơ quan chuyên môn về xây dựng)..</w:t>
            </w:r>
          </w:p>
        </w:tc>
        <w:tc>
          <w:tcPr>
            <w:tcW w:w="0" w:type="auto"/>
          </w:tcPr>
          <w:p w:rsidR="00507193" w:rsidRDefault="00507193"/>
        </w:tc>
        <w:tc>
          <w:tcPr>
            <w:tcW w:w="0" w:type="auto"/>
          </w:tcPr>
          <w:p w:rsidR="00507193" w:rsidRDefault="00507193"/>
          <w:p w:rsidR="00507193" w:rsidRDefault="00E9202B">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bl>
    <w:p w:rsidR="00507193" w:rsidRDefault="00E9202B">
      <w:pPr>
        <w:shd w:val="clear" w:color="auto" w:fill="F2F6F9"/>
        <w:spacing w:before="120" w:after="0" w:line="276" w:lineRule="auto"/>
        <w:jc w:val="both"/>
      </w:pPr>
      <w:r>
        <w:rPr>
          <w:rFonts w:ascii="Times New Roman" w:eastAsia="Times New Roman" w:hAnsi="Times New Roman" w:cs="Times New Roman"/>
          <w:b/>
          <w:sz w:val="26"/>
        </w:rPr>
        <w:t>(1.3) Đối với công trình tôn giáo:</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60"/>
        <w:gridCol w:w="360"/>
        <w:gridCol w:w="360"/>
      </w:tblGrid>
      <w:tr w:rsidR="00507193">
        <w:tblPrEx>
          <w:tblCellMar>
            <w:top w:w="0" w:type="dxa"/>
            <w:bottom w:w="0" w:type="dxa"/>
          </w:tblCellMar>
        </w:tblPrEx>
        <w:tc>
          <w:tcPr>
            <w:tcW w:w="6000" w:type="dxa"/>
          </w:tcPr>
          <w:p w:rsidR="00507193" w:rsidRDefault="00507193"/>
          <w:p w:rsidR="00507193" w:rsidRDefault="00E9202B">
            <w:pPr>
              <w:spacing w:after="0" w:line="276" w:lineRule="auto"/>
              <w:jc w:val="center"/>
            </w:pPr>
            <w:r>
              <w:rPr>
                <w:rFonts w:ascii="Times New Roman" w:eastAsia="Times New Roman" w:hAnsi="Times New Roman" w:cs="Times New Roman"/>
                <w:b/>
                <w:sz w:val="26"/>
              </w:rPr>
              <w:t>Tên giấy tờ</w:t>
            </w:r>
          </w:p>
        </w:tc>
        <w:tc>
          <w:tcPr>
            <w:tcW w:w="2000" w:type="dxa"/>
          </w:tcPr>
          <w:p w:rsidR="00507193" w:rsidRDefault="00507193"/>
          <w:p w:rsidR="00507193" w:rsidRDefault="00E9202B">
            <w:pPr>
              <w:spacing w:after="0" w:line="276" w:lineRule="auto"/>
              <w:jc w:val="center"/>
            </w:pPr>
            <w:r>
              <w:rPr>
                <w:rFonts w:ascii="Times New Roman" w:eastAsia="Times New Roman" w:hAnsi="Times New Roman" w:cs="Times New Roman"/>
                <w:b/>
                <w:sz w:val="26"/>
              </w:rPr>
              <w:t>Mẫu đơn, tờ khai</w:t>
            </w:r>
          </w:p>
        </w:tc>
        <w:tc>
          <w:tcPr>
            <w:tcW w:w="2000" w:type="dxa"/>
          </w:tcPr>
          <w:p w:rsidR="00507193" w:rsidRDefault="00507193"/>
          <w:p w:rsidR="00507193" w:rsidRDefault="00E9202B">
            <w:pPr>
              <w:spacing w:after="0" w:line="276" w:lineRule="auto"/>
              <w:jc w:val="center"/>
            </w:pPr>
            <w:r>
              <w:rPr>
                <w:rFonts w:ascii="Times New Roman" w:eastAsia="Times New Roman" w:hAnsi="Times New Roman" w:cs="Times New Roman"/>
                <w:b/>
                <w:sz w:val="26"/>
              </w:rPr>
              <w:t xml:space="preserve">Số </w:t>
            </w:r>
            <w:r>
              <w:rPr>
                <w:rFonts w:ascii="Times New Roman" w:eastAsia="Times New Roman" w:hAnsi="Times New Roman" w:cs="Times New Roman"/>
                <w:b/>
                <w:sz w:val="26"/>
              </w:rPr>
              <w:t>lượng</w:t>
            </w:r>
          </w:p>
        </w:tc>
      </w:tr>
      <w:tr w:rsidR="00507193">
        <w:tblPrEx>
          <w:tblCellMar>
            <w:top w:w="0" w:type="dxa"/>
            <w:bottom w:w="0" w:type="dxa"/>
          </w:tblCellMar>
        </w:tblPrEx>
        <w:tc>
          <w:tcPr>
            <w:tcW w:w="0" w:type="auto"/>
          </w:tcPr>
          <w:p w:rsidR="00507193" w:rsidRDefault="00507193"/>
          <w:p w:rsidR="00507193" w:rsidRDefault="00E9202B">
            <w:pPr>
              <w:spacing w:after="0" w:line="276" w:lineRule="auto"/>
            </w:pPr>
            <w:r>
              <w:rPr>
                <w:rFonts w:ascii="Times New Roman" w:eastAsia="Times New Roman" w:hAnsi="Times New Roman" w:cs="Times New Roman"/>
                <w:sz w:val="26"/>
              </w:rPr>
              <w:t>- Đơn đề  nghị  cấp  giấy phép  xây dựng theo Mẫu số 1 Phụ lục số II Nghị định số 175/2024/NĐ-CP ngày 30/12/2024 của Chính phủ.</w:t>
            </w:r>
          </w:p>
        </w:tc>
        <w:tc>
          <w:tcPr>
            <w:tcW w:w="0" w:type="auto"/>
          </w:tcPr>
          <w:p w:rsidR="00507193" w:rsidRDefault="00507193"/>
          <w:p w:rsidR="00507193" w:rsidRDefault="00E9202B">
            <w:pPr>
              <w:spacing w:after="0" w:line="276" w:lineRule="auto"/>
            </w:pPr>
            <w:r>
              <w:rPr>
                <w:rFonts w:ascii="Times New Roman" w:eastAsia="Times New Roman" w:hAnsi="Times New Roman" w:cs="Times New Roman"/>
                <w:sz w:val="26"/>
              </w:rPr>
              <w:t>Mu01PhlcII.docx</w:t>
            </w:r>
          </w:p>
        </w:tc>
        <w:tc>
          <w:tcPr>
            <w:tcW w:w="0" w:type="auto"/>
          </w:tcPr>
          <w:p w:rsidR="00507193" w:rsidRDefault="00507193"/>
          <w:p w:rsidR="00507193" w:rsidRDefault="00E9202B">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507193">
        <w:tblPrEx>
          <w:tblCellMar>
            <w:top w:w="0" w:type="dxa"/>
            <w:bottom w:w="0" w:type="dxa"/>
          </w:tblCellMar>
        </w:tblPrEx>
        <w:tc>
          <w:tcPr>
            <w:tcW w:w="0" w:type="auto"/>
          </w:tcPr>
          <w:p w:rsidR="00507193" w:rsidRDefault="00507193"/>
          <w:p w:rsidR="00507193" w:rsidRDefault="00E9202B">
            <w:pPr>
              <w:spacing w:after="0" w:line="276" w:lineRule="auto"/>
            </w:pPr>
            <w:r>
              <w:rPr>
                <w:rFonts w:ascii="Times New Roman" w:eastAsia="Times New Roman" w:hAnsi="Times New Roman" w:cs="Times New Roman"/>
                <w:sz w:val="26"/>
              </w:rPr>
              <w:t xml:space="preserve">- Ngoài các thành phần hồ sơ nêu trên, chủ đầu tư cần cung cấp dữ liệu BIM </w:t>
            </w:r>
            <w:r>
              <w:rPr>
                <w:rFonts w:ascii="Times New Roman" w:eastAsia="Times New Roman" w:hAnsi="Times New Roman" w:cs="Times New Roman"/>
                <w:sz w:val="26"/>
              </w:rPr>
              <w:t>của công trình theo các định dạng gốc và định dạng chuẩn IFC 4.0 hoặc các định dạng mở khác phù hợp với đặc thù, tính chất của công trình bằng các thiết bị lưu trữ phổ biến theo quy định tại khoản 2 Điều 8 Nghị định số 175/2024/NĐ-CP. Dữ liệu BIM có thể ba</w:t>
            </w:r>
            <w:r>
              <w:rPr>
                <w:rFonts w:ascii="Times New Roman" w:eastAsia="Times New Roman" w:hAnsi="Times New Roman" w:cs="Times New Roman"/>
                <w:sz w:val="26"/>
              </w:rPr>
              <w:t>o gồm nhiều tệp tin nhưng dung lượng của mỗi tệp tin không quá 500 MB. Nội dung dữ liệu BIM nộp cho cơ quan chuyên môn về xây dựng phải có các thông tin thể hiện được vị trí, hình dạng không gian ba chiều của công trình, trong đó thể hiện đầy đủ kích thước</w:t>
            </w:r>
            <w:r>
              <w:rPr>
                <w:rFonts w:ascii="Times New Roman" w:eastAsia="Times New Roman" w:hAnsi="Times New Roman" w:cs="Times New Roman"/>
                <w:sz w:val="26"/>
              </w:rPr>
              <w:t xml:space="preserve"> chủ yếu các bộ  phận chính  của  công trình.</w:t>
            </w:r>
          </w:p>
        </w:tc>
        <w:tc>
          <w:tcPr>
            <w:tcW w:w="0" w:type="auto"/>
          </w:tcPr>
          <w:p w:rsidR="00507193" w:rsidRDefault="00507193"/>
        </w:tc>
        <w:tc>
          <w:tcPr>
            <w:tcW w:w="0" w:type="auto"/>
          </w:tcPr>
          <w:p w:rsidR="00507193" w:rsidRDefault="00507193"/>
          <w:p w:rsidR="00507193" w:rsidRDefault="00E9202B">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507193">
        <w:tblPrEx>
          <w:tblCellMar>
            <w:top w:w="0" w:type="dxa"/>
            <w:bottom w:w="0" w:type="dxa"/>
          </w:tblCellMar>
        </w:tblPrEx>
        <w:tc>
          <w:tcPr>
            <w:tcW w:w="0" w:type="auto"/>
          </w:tcPr>
          <w:p w:rsidR="00507193" w:rsidRDefault="00507193"/>
          <w:p w:rsidR="00507193" w:rsidRDefault="00E9202B">
            <w:pPr>
              <w:spacing w:after="0" w:line="276" w:lineRule="auto"/>
            </w:pPr>
            <w:r>
              <w:rPr>
                <w:rFonts w:ascii="Times New Roman" w:eastAsia="Times New Roman" w:hAnsi="Times New Roman" w:cs="Times New Roman"/>
                <w:sz w:val="26"/>
              </w:rPr>
              <w:t xml:space="preserve">- Công trình tôn giáo thuộc dự án bảo quản, tu bổ, phục hồi di tích lịch sử - văn hóa, danh lam thắng cảnh, phải bổ sung văn bản về sự cần thiết xây dựng và quy mô công trình của cơ </w:t>
            </w:r>
            <w:r>
              <w:rPr>
                <w:rFonts w:ascii="Times New Roman" w:eastAsia="Times New Roman" w:hAnsi="Times New Roman" w:cs="Times New Roman"/>
                <w:sz w:val="26"/>
              </w:rPr>
              <w:t>quan quản lý nhà nước về văn hóa theo quy định của pháp luật về di sản văn hóa.</w:t>
            </w:r>
          </w:p>
        </w:tc>
        <w:tc>
          <w:tcPr>
            <w:tcW w:w="0" w:type="auto"/>
          </w:tcPr>
          <w:p w:rsidR="00507193" w:rsidRDefault="00507193"/>
        </w:tc>
        <w:tc>
          <w:tcPr>
            <w:tcW w:w="0" w:type="auto"/>
          </w:tcPr>
          <w:p w:rsidR="00507193" w:rsidRDefault="00507193"/>
          <w:p w:rsidR="00507193" w:rsidRDefault="00E9202B">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507193">
        <w:tblPrEx>
          <w:tblCellMar>
            <w:top w:w="0" w:type="dxa"/>
            <w:bottom w:w="0" w:type="dxa"/>
          </w:tblCellMar>
        </w:tblPrEx>
        <w:tc>
          <w:tcPr>
            <w:tcW w:w="0" w:type="auto"/>
          </w:tcPr>
          <w:p w:rsidR="00507193" w:rsidRDefault="00507193"/>
          <w:p w:rsidR="00507193" w:rsidRDefault="00E9202B">
            <w:pPr>
              <w:spacing w:after="0" w:line="276" w:lineRule="auto"/>
            </w:pPr>
            <w:r>
              <w:rPr>
                <w:rFonts w:ascii="Times New Roman" w:eastAsia="Times New Roman" w:hAnsi="Times New Roman" w:cs="Times New Roman"/>
                <w:sz w:val="26"/>
              </w:rPr>
              <w:t>- Một trong những giấy tờ hợp pháp về đất đai chứng minh sự phù hợp mục đích sử dụng đất và sở hữu công trình để cấp phép xây dựng theo quy định tại</w:t>
            </w:r>
            <w:r>
              <w:rPr>
                <w:rFonts w:ascii="Times New Roman" w:eastAsia="Times New Roman" w:hAnsi="Times New Roman" w:cs="Times New Roman"/>
                <w:sz w:val="26"/>
              </w:rPr>
              <w:t xml:space="preserve"> Điều 53 của Nghị định số 175/2024/NĐ-CP bao gồm:  +  Giấy chứng nhận quyền sử dụng đất được cấp theo quy định của Luật Đất đai qua các thời kỳ. + Giấy chứng nhận quyền sử dụng đất, quyền sở hữu tài sản gắn liền với đất được cấp theo quy định của pháp luật</w:t>
            </w:r>
            <w:r>
              <w:rPr>
                <w:rFonts w:ascii="Times New Roman" w:eastAsia="Times New Roman" w:hAnsi="Times New Roman" w:cs="Times New Roman"/>
                <w:sz w:val="26"/>
              </w:rPr>
              <w:t xml:space="preserve"> về đất đai qua các thời kỳ.  + Giấy chứng nhận quyền sở hữu nhà ở và quyền sử dụng đất ở được cấp theo quy định của pháp luật về đất đai, pháp luật về nhà ở qua các thời kỳ. + Giấy chứng nhận quyền sở hữu nhà ở; giấy chứng nhận quyền sở hữu công trình xây</w:t>
            </w:r>
            <w:r>
              <w:rPr>
                <w:rFonts w:ascii="Times New Roman" w:eastAsia="Times New Roman" w:hAnsi="Times New Roman" w:cs="Times New Roman"/>
                <w:sz w:val="26"/>
              </w:rPr>
              <w:t xml:space="preserve"> dựng đã được cấp theo quy định của pháp luật về đất đai, pháp luật về nhà ở, pháp luật về xây dựng qua các thời kỳ. + Các loại giấy tờ đủ điều kiện để cấp giấy chứng nhận quyền sử dụng đất, quyền sở hữu nhà ở và tài sản khác gắn liền với đất nhưng chưa đư</w:t>
            </w:r>
            <w:r>
              <w:rPr>
                <w:rFonts w:ascii="Times New Roman" w:eastAsia="Times New Roman" w:hAnsi="Times New Roman" w:cs="Times New Roman"/>
                <w:sz w:val="26"/>
              </w:rPr>
              <w:t>ợc cấp giấy chứng nhận gồm: Các loại giấy tờ quy định tại Điều 137 của Luật đất đai năm 2024; hoặc giấy xác nhận của Ủy ban nhân dân cấp xã và được tổ chức đăng ký đất đai xác nhận đủ điều kiện để cấp giấy chứng nhận quyền sử dụng đất, quyền sở hữu nhà ở v</w:t>
            </w:r>
            <w:r>
              <w:rPr>
                <w:rFonts w:ascii="Times New Roman" w:eastAsia="Times New Roman" w:hAnsi="Times New Roman" w:cs="Times New Roman"/>
                <w:sz w:val="26"/>
              </w:rPr>
              <w:t>à tài sản khác gắn liền với đất theo quy định của pháp luật về đất đai. + Giấy tờ về đất đai đối với trường hợp được Nhà nước giao đất, cho thuê đất, chuyển mục đích sử dụng đất từ sau ngày 01 tháng 7 năm 2004 nhưng không có giấy chứng nhận quyền sử dụng đ</w:t>
            </w:r>
            <w:r>
              <w:rPr>
                <w:rFonts w:ascii="Times New Roman" w:eastAsia="Times New Roman" w:hAnsi="Times New Roman" w:cs="Times New Roman"/>
                <w:sz w:val="26"/>
              </w:rPr>
              <w:t>ất, quyền sở hữu nhà ở và tài sản khác gắn liền với đất theo quy định của pháp luật về đất đai, gồm: Quyết định giao đất của cơ quan nhà nước có thẩm quyền hoặc Quyết định cho thuê đất của cơ quan nhà nước có thẩm quyền và hợp đồng thuê đất kèm theo (nếu c</w:t>
            </w:r>
            <w:r>
              <w:rPr>
                <w:rFonts w:ascii="Times New Roman" w:eastAsia="Times New Roman" w:hAnsi="Times New Roman" w:cs="Times New Roman"/>
                <w:sz w:val="26"/>
              </w:rPr>
              <w:t>ó) hoặc giấy tờ về trúng đấu giá quyền sử dụng đất, đấu thầu dự án có sử dụng đất. + Báo cáo hiện trạng sử dụng đất đối với trường hợp tổ chức, cơ sở tôn giáo đang sử dụng mà chưa được cấp giấy chứng nhận quyền sử dụng đất, quyền sở hữu nhà ở và tài sản kh</w:t>
            </w:r>
            <w:r>
              <w:rPr>
                <w:rFonts w:ascii="Times New Roman" w:eastAsia="Times New Roman" w:hAnsi="Times New Roman" w:cs="Times New Roman"/>
                <w:sz w:val="26"/>
              </w:rPr>
              <w:t>ác gắn liền với đất được Ủy ban nhân dân cấp tỉnh nơi có đất kiểm tra thực tế sử dụng và xử lý theo quy định tại Điều 142, Điều 145 Luật Đất đai năm 2024. + Giấy tờ về việc xếp hạng di tích lịch sử - văn hóa, danh lam thắng cảnh hoặc danh mục kiểm kê di tí</w:t>
            </w:r>
            <w:r>
              <w:rPr>
                <w:rFonts w:ascii="Times New Roman" w:eastAsia="Times New Roman" w:hAnsi="Times New Roman" w:cs="Times New Roman"/>
                <w:sz w:val="26"/>
              </w:rPr>
              <w:t>ch theo quy định của pháp luật về di sản văn hoá của Uỷ ban nhân dân cấp tỉnh đối với trường hợp cấp giấy phép xây dựng để thực hiện xây dựng mới, sửa chữa, cải tạo hoặc di dời các công trình di tích lịch sử - văn hóa, danh lam thắng cảnh nhưng chưa được c</w:t>
            </w:r>
            <w:r>
              <w:rPr>
                <w:rFonts w:ascii="Times New Roman" w:eastAsia="Times New Roman" w:hAnsi="Times New Roman" w:cs="Times New Roman"/>
                <w:sz w:val="26"/>
              </w:rPr>
              <w:t>ấp giấy chứng nhận quyền sử dụng đất, quyền sở hữu nhà ở và tài sản khác gắn liền với đất theo quy định.  + Văn bản chấp thuận về địa điểm xây dựng của Ủy ban nhân dân cấp xã đối với công trình xây dựng biển quảng cáo, trạm viễn thông, cột ăng-ten và các c</w:t>
            </w:r>
            <w:r>
              <w:rPr>
                <w:rFonts w:ascii="Times New Roman" w:eastAsia="Times New Roman" w:hAnsi="Times New Roman" w:cs="Times New Roman"/>
                <w:sz w:val="26"/>
              </w:rPr>
              <w:t xml:space="preserve">ông trình tương tự khác theo quy định của pháp luật có liên quan tại khu vực không thuộc nhóm đất có mục đích sử dụng để xây dựng đối với loại công trình này và không được chuyển đổi mục đích sử dụng đất.  + Giấy tờ hợp pháp về đất đai của chủ rừng và hợp </w:t>
            </w:r>
            <w:r>
              <w:rPr>
                <w:rFonts w:ascii="Times New Roman" w:eastAsia="Times New Roman" w:hAnsi="Times New Roman" w:cs="Times New Roman"/>
                <w:sz w:val="26"/>
              </w:rPr>
              <w:t>đồng cho thuê môi trường rừng giữa chủ rừng và tổ chức, cá nhân thực hiện dự án du lịch sinh thái, nghỉ dưỡng, giải trí theo quy định của pháp luật về lâm nghiệp. + Giấy chứng nhận quyền sử dụng đất hoặc quyết định giao đất hoặc quyết định cho thuê đất của</w:t>
            </w:r>
            <w:r>
              <w:rPr>
                <w:rFonts w:ascii="Times New Roman" w:eastAsia="Times New Roman" w:hAnsi="Times New Roman" w:cs="Times New Roman"/>
                <w:sz w:val="26"/>
              </w:rPr>
              <w:t xml:space="preserve"> cơ quan nhà nước có thẩm quyền có mục đích sử dụng đất chính đối với trường hợp xây dựng công trình trên đất được sử dụng kết hợp đa mục đích theo quy định tại Điều 218 của Luật Đất đai năm 2024. + Hợp đồng thuê đất được giữa chủ đầu tư xây dựng công trìn</w:t>
            </w:r>
            <w:r>
              <w:rPr>
                <w:rFonts w:ascii="Times New Roman" w:eastAsia="Times New Roman" w:hAnsi="Times New Roman" w:cs="Times New Roman"/>
                <w:sz w:val="26"/>
              </w:rPr>
              <w:t>h và người quản lý, sử dụng công trình giao thông hoặc văn bản chấp thuận của cơ quan quản lý nhà nước có thẩm quyền về giao thông đối với công trình được phép xây dựng trong phạm vi đất dành cho giao thông theo quy định của pháp luật. + Văn bản của cơ qua</w:t>
            </w:r>
            <w:r>
              <w:rPr>
                <w:rFonts w:ascii="Times New Roman" w:eastAsia="Times New Roman" w:hAnsi="Times New Roman" w:cs="Times New Roman"/>
                <w:sz w:val="26"/>
              </w:rPr>
              <w:t>n nhà nước có thẩm quyền đã cấp giấy chứng nhận quyền sử dụng đất (theo đề nghị của cơ quan cấp giấy phép xây dựng) xác định diện tích các loại đất đối với trường hợp người sử dụng đất có một trong các loại giấy tờ hợp pháp về đất đai theo quy định tại các</w:t>
            </w:r>
            <w:r>
              <w:rPr>
                <w:rFonts w:ascii="Times New Roman" w:eastAsia="Times New Roman" w:hAnsi="Times New Roman" w:cs="Times New Roman"/>
                <w:sz w:val="26"/>
              </w:rPr>
              <w:t xml:space="preserve"> khoản 1, 2, 3, 4 và 5 Điều 53 Nghị định số 175/2024/NĐ-CP nhưng trên các giấy tờ đó không ghi rõ diện tích các loại đất để làm cơ sở cấp giấy phép xây dựng. + Trường hợp chủ đầu tư thuê đất hoặc thuê công trình, bộ phận công trình của chủ sử dụng đất, chủ</w:t>
            </w:r>
            <w:r>
              <w:rPr>
                <w:rFonts w:ascii="Times New Roman" w:eastAsia="Times New Roman" w:hAnsi="Times New Roman" w:cs="Times New Roman"/>
                <w:sz w:val="26"/>
              </w:rPr>
              <w:t xml:space="preserve"> sở hữu công trình để đầu tư xây dựng thì ngoài một trong các giấy tờ nêu trên, người đề nghị cấp giấy phép xây dựng bổ sung hợp đồng hợp pháp về việc thuê đất hoặc thuê công trình, bộ phận công trình tương ứng. + Các giấy tờ hợp pháp khác theo quy định củ</w:t>
            </w:r>
            <w:r>
              <w:rPr>
                <w:rFonts w:ascii="Times New Roman" w:eastAsia="Times New Roman" w:hAnsi="Times New Roman" w:cs="Times New Roman"/>
                <w:sz w:val="26"/>
              </w:rPr>
              <w:t>a pháp luật về đất đai..</w:t>
            </w:r>
          </w:p>
        </w:tc>
        <w:tc>
          <w:tcPr>
            <w:tcW w:w="0" w:type="auto"/>
          </w:tcPr>
          <w:p w:rsidR="00507193" w:rsidRDefault="00507193"/>
        </w:tc>
        <w:tc>
          <w:tcPr>
            <w:tcW w:w="0" w:type="auto"/>
          </w:tcPr>
          <w:p w:rsidR="00507193" w:rsidRDefault="00507193"/>
          <w:p w:rsidR="00507193" w:rsidRDefault="00E9202B">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507193">
        <w:tblPrEx>
          <w:tblCellMar>
            <w:top w:w="0" w:type="dxa"/>
            <w:bottom w:w="0" w:type="dxa"/>
          </w:tblCellMar>
        </w:tblPrEx>
        <w:tc>
          <w:tcPr>
            <w:tcW w:w="0" w:type="auto"/>
          </w:tcPr>
          <w:p w:rsidR="00507193" w:rsidRDefault="00507193"/>
          <w:p w:rsidR="00507193" w:rsidRDefault="00E9202B">
            <w:pPr>
              <w:spacing w:after="0" w:line="276" w:lineRule="auto"/>
            </w:pPr>
            <w:r>
              <w:rPr>
                <w:rFonts w:ascii="Times New Roman" w:eastAsia="Times New Roman" w:hAnsi="Times New Roman" w:cs="Times New Roman"/>
                <w:sz w:val="26"/>
              </w:rPr>
              <w:t>- Văn bản chấp thuận về sự cần thiết xây dựng và quy mô công trình của cơ quan chuyên môn về tôn giáo thuộc Ủy ban nhân dân cấp tỉnh..</w:t>
            </w:r>
          </w:p>
        </w:tc>
        <w:tc>
          <w:tcPr>
            <w:tcW w:w="0" w:type="auto"/>
          </w:tcPr>
          <w:p w:rsidR="00507193" w:rsidRDefault="00507193"/>
        </w:tc>
        <w:tc>
          <w:tcPr>
            <w:tcW w:w="0" w:type="auto"/>
          </w:tcPr>
          <w:p w:rsidR="00507193" w:rsidRDefault="00507193"/>
          <w:p w:rsidR="00507193" w:rsidRDefault="00E9202B">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507193">
        <w:tblPrEx>
          <w:tblCellMar>
            <w:top w:w="0" w:type="dxa"/>
            <w:bottom w:w="0" w:type="dxa"/>
          </w:tblCellMar>
        </w:tblPrEx>
        <w:tc>
          <w:tcPr>
            <w:tcW w:w="0" w:type="auto"/>
          </w:tcPr>
          <w:p w:rsidR="00507193" w:rsidRDefault="00507193"/>
          <w:p w:rsidR="00507193" w:rsidRDefault="00E9202B">
            <w:pPr>
              <w:spacing w:after="0" w:line="276" w:lineRule="auto"/>
            </w:pPr>
            <w:r>
              <w:rPr>
                <w:rFonts w:ascii="Times New Roman" w:eastAsia="Times New Roman" w:hAnsi="Times New Roman" w:cs="Times New Roman"/>
                <w:sz w:val="26"/>
              </w:rPr>
              <w:t xml:space="preserve">- 02 bộ bản vẽ thiết kế xây dựng trong </w:t>
            </w:r>
            <w:r>
              <w:rPr>
                <w:rFonts w:ascii="Times New Roman" w:eastAsia="Times New Roman" w:hAnsi="Times New Roman" w:cs="Times New Roman"/>
                <w:sz w:val="26"/>
              </w:rPr>
              <w:t>hồ sơ thiết kế xây dựng triển khai sau thiết kế cơ sở (thiết kế bản vẽ thi công đối với dự án chỉ yêu cầu lập Báo cáo kinh tế - kỹ thuật) được phê duyệt theo quy định của pháp luật về xây dựng, gồm: sơ đồ vị trí tuyến công trình; bản vẽ mặt bằng tổng thể h</w:t>
            </w:r>
            <w:r>
              <w:rPr>
                <w:rFonts w:ascii="Times New Roman" w:eastAsia="Times New Roman" w:hAnsi="Times New Roman" w:cs="Times New Roman"/>
                <w:sz w:val="26"/>
              </w:rPr>
              <w:t>oặc bản vẽ bình đồ công trình; bản vẽ các mặt cắt dọc và mặt cắt ngang chủ yếu của tuyến công trình; bản vẽ mặt bằng, mặt cắt móng; các bản vẽ thể hiện giải pháp kết cấu chính của công trình; bản vẽ mặt bằng đấu nối với hệ thống hạ tầng kỹ thuật bên n</w:t>
            </w:r>
            <w:r>
              <w:rPr>
                <w:rFonts w:ascii="Times New Roman" w:eastAsia="Times New Roman" w:hAnsi="Times New Roman" w:cs="Times New Roman"/>
                <w:sz w:val="26"/>
              </w:rPr>
              <w:t>goài công trình, dự án..</w:t>
            </w:r>
          </w:p>
        </w:tc>
        <w:tc>
          <w:tcPr>
            <w:tcW w:w="0" w:type="auto"/>
          </w:tcPr>
          <w:p w:rsidR="00507193" w:rsidRDefault="00507193"/>
        </w:tc>
        <w:tc>
          <w:tcPr>
            <w:tcW w:w="0" w:type="auto"/>
          </w:tcPr>
          <w:p w:rsidR="00507193" w:rsidRDefault="00507193"/>
          <w:p w:rsidR="00507193" w:rsidRDefault="00E9202B">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bl>
    <w:p w:rsidR="00507193" w:rsidRDefault="00E9202B">
      <w:pPr>
        <w:shd w:val="clear" w:color="auto" w:fill="F2F6F9"/>
        <w:spacing w:before="120" w:after="0" w:line="276" w:lineRule="auto"/>
        <w:jc w:val="both"/>
      </w:pPr>
      <w:r>
        <w:rPr>
          <w:rFonts w:ascii="Times New Roman" w:eastAsia="Times New Roman" w:hAnsi="Times New Roman" w:cs="Times New Roman"/>
          <w:b/>
          <w:sz w:val="26"/>
        </w:rPr>
        <w:t>(1.4) Đối với công trình tín ngưỡng:</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60"/>
        <w:gridCol w:w="360"/>
        <w:gridCol w:w="360"/>
      </w:tblGrid>
      <w:tr w:rsidR="00507193">
        <w:tblPrEx>
          <w:tblCellMar>
            <w:top w:w="0" w:type="dxa"/>
            <w:bottom w:w="0" w:type="dxa"/>
          </w:tblCellMar>
        </w:tblPrEx>
        <w:tc>
          <w:tcPr>
            <w:tcW w:w="6000" w:type="dxa"/>
          </w:tcPr>
          <w:p w:rsidR="00507193" w:rsidRDefault="00507193"/>
          <w:p w:rsidR="00507193" w:rsidRDefault="00E9202B">
            <w:pPr>
              <w:spacing w:after="0" w:line="276" w:lineRule="auto"/>
              <w:jc w:val="center"/>
            </w:pPr>
            <w:r>
              <w:rPr>
                <w:rFonts w:ascii="Times New Roman" w:eastAsia="Times New Roman" w:hAnsi="Times New Roman" w:cs="Times New Roman"/>
                <w:b/>
                <w:sz w:val="26"/>
              </w:rPr>
              <w:t>Tên giấy tờ</w:t>
            </w:r>
          </w:p>
        </w:tc>
        <w:tc>
          <w:tcPr>
            <w:tcW w:w="2000" w:type="dxa"/>
          </w:tcPr>
          <w:p w:rsidR="00507193" w:rsidRDefault="00507193"/>
          <w:p w:rsidR="00507193" w:rsidRDefault="00E9202B">
            <w:pPr>
              <w:spacing w:after="0" w:line="276" w:lineRule="auto"/>
              <w:jc w:val="center"/>
            </w:pPr>
            <w:r>
              <w:rPr>
                <w:rFonts w:ascii="Times New Roman" w:eastAsia="Times New Roman" w:hAnsi="Times New Roman" w:cs="Times New Roman"/>
                <w:b/>
                <w:sz w:val="26"/>
              </w:rPr>
              <w:t>Mẫu đơn, tờ khai</w:t>
            </w:r>
          </w:p>
        </w:tc>
        <w:tc>
          <w:tcPr>
            <w:tcW w:w="2000" w:type="dxa"/>
          </w:tcPr>
          <w:p w:rsidR="00507193" w:rsidRDefault="00507193"/>
          <w:p w:rsidR="00507193" w:rsidRDefault="00E9202B">
            <w:pPr>
              <w:spacing w:after="0" w:line="276" w:lineRule="auto"/>
              <w:jc w:val="center"/>
            </w:pPr>
            <w:r>
              <w:rPr>
                <w:rFonts w:ascii="Times New Roman" w:eastAsia="Times New Roman" w:hAnsi="Times New Roman" w:cs="Times New Roman"/>
                <w:b/>
                <w:sz w:val="26"/>
              </w:rPr>
              <w:t>Số lượng</w:t>
            </w:r>
          </w:p>
        </w:tc>
      </w:tr>
      <w:tr w:rsidR="00507193">
        <w:tblPrEx>
          <w:tblCellMar>
            <w:top w:w="0" w:type="dxa"/>
            <w:bottom w:w="0" w:type="dxa"/>
          </w:tblCellMar>
        </w:tblPrEx>
        <w:tc>
          <w:tcPr>
            <w:tcW w:w="0" w:type="auto"/>
          </w:tcPr>
          <w:p w:rsidR="00507193" w:rsidRDefault="00507193"/>
          <w:p w:rsidR="00507193" w:rsidRDefault="00E9202B">
            <w:pPr>
              <w:spacing w:after="0" w:line="276" w:lineRule="auto"/>
            </w:pPr>
            <w:r>
              <w:rPr>
                <w:rFonts w:ascii="Times New Roman" w:eastAsia="Times New Roman" w:hAnsi="Times New Roman" w:cs="Times New Roman"/>
                <w:sz w:val="26"/>
              </w:rPr>
              <w:t xml:space="preserve">- Đơn đề nghị cấp giấy phép xây dựng  theo Mẫu số 1 Phụ  lục  số II Nghị định số 175/2024/NĐ-CP ngày 30/12/2024 của Chính </w:t>
            </w:r>
            <w:r>
              <w:rPr>
                <w:rFonts w:ascii="Times New Roman" w:eastAsia="Times New Roman" w:hAnsi="Times New Roman" w:cs="Times New Roman"/>
                <w:sz w:val="26"/>
              </w:rPr>
              <w:t>phủ.</w:t>
            </w:r>
          </w:p>
        </w:tc>
        <w:tc>
          <w:tcPr>
            <w:tcW w:w="0" w:type="auto"/>
          </w:tcPr>
          <w:p w:rsidR="00507193" w:rsidRDefault="00507193"/>
          <w:p w:rsidR="00507193" w:rsidRDefault="00E9202B">
            <w:pPr>
              <w:spacing w:after="0" w:line="276" w:lineRule="auto"/>
            </w:pPr>
            <w:r>
              <w:rPr>
                <w:rFonts w:ascii="Times New Roman" w:eastAsia="Times New Roman" w:hAnsi="Times New Roman" w:cs="Times New Roman"/>
                <w:sz w:val="26"/>
              </w:rPr>
              <w:t>Mu01PhlcII.docx</w:t>
            </w:r>
          </w:p>
        </w:tc>
        <w:tc>
          <w:tcPr>
            <w:tcW w:w="0" w:type="auto"/>
          </w:tcPr>
          <w:p w:rsidR="00507193" w:rsidRDefault="00507193"/>
          <w:p w:rsidR="00507193" w:rsidRDefault="00E9202B">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507193">
        <w:tblPrEx>
          <w:tblCellMar>
            <w:top w:w="0" w:type="dxa"/>
            <w:bottom w:w="0" w:type="dxa"/>
          </w:tblCellMar>
        </w:tblPrEx>
        <w:tc>
          <w:tcPr>
            <w:tcW w:w="0" w:type="auto"/>
          </w:tcPr>
          <w:p w:rsidR="00507193" w:rsidRDefault="00507193"/>
          <w:p w:rsidR="00507193" w:rsidRDefault="00E9202B">
            <w:pPr>
              <w:spacing w:after="0" w:line="276" w:lineRule="auto"/>
            </w:pPr>
            <w:r>
              <w:rPr>
                <w:rFonts w:ascii="Times New Roman" w:eastAsia="Times New Roman" w:hAnsi="Times New Roman" w:cs="Times New Roman"/>
                <w:sz w:val="26"/>
              </w:rPr>
              <w:t xml:space="preserve">- Hồ sơ thiết kế xây  dựng: 02 bộ  bản vẽ  thiết kế xây dựng kèm  theo; kết quả thực hiện thủ tục hành chính theo quy định của pháp luật về phòng cháy, chữa cháy; báo cáo kết quả thẩm tra thiết kế xây dựng </w:t>
            </w:r>
            <w:r>
              <w:rPr>
                <w:rFonts w:ascii="Times New Roman" w:eastAsia="Times New Roman" w:hAnsi="Times New Roman" w:cs="Times New Roman"/>
                <w:sz w:val="26"/>
              </w:rPr>
              <w:t>trong trường hợp pháp luật về xây dựng có yêu cầu, gồm: Bản vẽ mặt bằng công trình trên lô đất kèm theo sơ đồ vị trí công trình; Bản vẽ mặt bằng các tầng, các mặt đứng và mặt cắt chính của công trình; Bản vẽ mặt bằng móng và mặt cắt móng kèm theo sơ đồ đấu</w:t>
            </w:r>
            <w:r>
              <w:rPr>
                <w:rFonts w:ascii="Times New Roman" w:eastAsia="Times New Roman" w:hAnsi="Times New Roman" w:cs="Times New Roman"/>
                <w:sz w:val="26"/>
              </w:rPr>
              <w:t xml:space="preserve"> nối hệ thống hạ tầng kỹ thuật bên ngoài công trình gồm cấp nước, thoát nước, cấp điện; Đối với công trình xây dựng có công trình liền kề phải có bản cam kết bảo đảm an toàn đối với công trình liền kề (đối với công trình xây dựng có công trình liền kề).</w:t>
            </w:r>
          </w:p>
        </w:tc>
        <w:tc>
          <w:tcPr>
            <w:tcW w:w="0" w:type="auto"/>
          </w:tcPr>
          <w:p w:rsidR="00507193" w:rsidRDefault="00507193"/>
        </w:tc>
        <w:tc>
          <w:tcPr>
            <w:tcW w:w="0" w:type="auto"/>
          </w:tcPr>
          <w:p w:rsidR="00507193" w:rsidRDefault="00507193"/>
          <w:p w:rsidR="00507193" w:rsidRDefault="00E9202B">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507193">
        <w:tblPrEx>
          <w:tblCellMar>
            <w:top w:w="0" w:type="dxa"/>
            <w:bottom w:w="0" w:type="dxa"/>
          </w:tblCellMar>
        </w:tblPrEx>
        <w:tc>
          <w:tcPr>
            <w:tcW w:w="0" w:type="auto"/>
          </w:tcPr>
          <w:p w:rsidR="00507193" w:rsidRDefault="00507193"/>
          <w:p w:rsidR="00507193" w:rsidRDefault="00E9202B">
            <w:pPr>
              <w:spacing w:after="0" w:line="276" w:lineRule="auto"/>
            </w:pPr>
            <w:r>
              <w:rPr>
                <w:rFonts w:ascii="Times New Roman" w:eastAsia="Times New Roman" w:hAnsi="Times New Roman" w:cs="Times New Roman"/>
                <w:sz w:val="26"/>
              </w:rPr>
              <w:t xml:space="preserve">- Ý kiến của cơ quan chuyên môn về  tín ngưỡng, tôn giáo thuộc  Ủy ban nhân dân cấp tỉnh (trường hợp pháp luật về tín ngưỡng, tôn giáo có quy định); báo cáo kết quả thẩm tra thiết kế xây dựng đối với các công trình tín ngưỡng ảnh </w:t>
            </w:r>
            <w:r>
              <w:rPr>
                <w:rFonts w:ascii="Times New Roman" w:eastAsia="Times New Roman" w:hAnsi="Times New Roman" w:cs="Times New Roman"/>
                <w:sz w:val="26"/>
              </w:rPr>
              <w:t>hưởng lớn đến an toàn, lợi ích cộng đồng;</w:t>
            </w:r>
          </w:p>
        </w:tc>
        <w:tc>
          <w:tcPr>
            <w:tcW w:w="0" w:type="auto"/>
          </w:tcPr>
          <w:p w:rsidR="00507193" w:rsidRDefault="00507193"/>
        </w:tc>
        <w:tc>
          <w:tcPr>
            <w:tcW w:w="0" w:type="auto"/>
          </w:tcPr>
          <w:p w:rsidR="00507193" w:rsidRDefault="00507193"/>
          <w:p w:rsidR="00507193" w:rsidRDefault="00E9202B">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507193">
        <w:tblPrEx>
          <w:tblCellMar>
            <w:top w:w="0" w:type="dxa"/>
            <w:bottom w:w="0" w:type="dxa"/>
          </w:tblCellMar>
        </w:tblPrEx>
        <w:tc>
          <w:tcPr>
            <w:tcW w:w="0" w:type="auto"/>
          </w:tcPr>
          <w:p w:rsidR="00507193" w:rsidRDefault="00507193"/>
          <w:p w:rsidR="00507193" w:rsidRDefault="00E9202B">
            <w:pPr>
              <w:spacing w:after="0" w:line="276" w:lineRule="auto"/>
            </w:pPr>
            <w:r>
              <w:rPr>
                <w:rFonts w:ascii="Times New Roman" w:eastAsia="Times New Roman" w:hAnsi="Times New Roman" w:cs="Times New Roman"/>
                <w:sz w:val="26"/>
              </w:rPr>
              <w:t>- Đối với hồ sơ đề nghị cấp giấy  phép xây dựng công trình tín  ngưỡng,  tôn giáo thuộc dự án bảo quản, tu bổ, phục hồi di tích lịch sử - văn hóa, danh lam thắng cảnh, ngoài các tài liệu</w:t>
            </w:r>
            <w:r>
              <w:rPr>
                <w:rFonts w:ascii="Times New Roman" w:eastAsia="Times New Roman" w:hAnsi="Times New Roman" w:cs="Times New Roman"/>
                <w:sz w:val="26"/>
              </w:rPr>
              <w:t xml:space="preserve"> quy định tại điểm a, điểm b khoản 3 Điều 55 Nghị định số 175/2024/NĐ-CP, phải bổ sung văn bản về sự cần thiết xây dựng và quy mô công trình của cơ quan quản lý nhà nước về văn hóa theo quy định của pháp luật về di sản văn hóa.</w:t>
            </w:r>
          </w:p>
        </w:tc>
        <w:tc>
          <w:tcPr>
            <w:tcW w:w="0" w:type="auto"/>
          </w:tcPr>
          <w:p w:rsidR="00507193" w:rsidRDefault="00507193"/>
        </w:tc>
        <w:tc>
          <w:tcPr>
            <w:tcW w:w="0" w:type="auto"/>
          </w:tcPr>
          <w:p w:rsidR="00507193" w:rsidRDefault="00507193"/>
          <w:p w:rsidR="00507193" w:rsidRDefault="00E9202B">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507193">
        <w:tblPrEx>
          <w:tblCellMar>
            <w:top w:w="0" w:type="dxa"/>
            <w:bottom w:w="0" w:type="dxa"/>
          </w:tblCellMar>
        </w:tblPrEx>
        <w:tc>
          <w:tcPr>
            <w:tcW w:w="0" w:type="auto"/>
          </w:tcPr>
          <w:p w:rsidR="00507193" w:rsidRDefault="00507193"/>
          <w:p w:rsidR="00507193" w:rsidRDefault="00E9202B">
            <w:pPr>
              <w:spacing w:after="0" w:line="276" w:lineRule="auto"/>
            </w:pPr>
            <w:r>
              <w:rPr>
                <w:rFonts w:ascii="Times New Roman" w:eastAsia="Times New Roman" w:hAnsi="Times New Roman" w:cs="Times New Roman"/>
                <w:sz w:val="26"/>
              </w:rPr>
              <w:t>- Ngoài các thành phần hồ sơ nêu trên, chủ đầu tư cần cung cấp dữ liệu BIM của công trình theo các định dạng gốc và định dạng chuẩn IFC 4.0 hoặc các định dạng mở khác phù hợp với đặc thù, tính chất của công trình bằng các thiết bị lưu trữ phổ biến theo quy</w:t>
            </w:r>
            <w:r>
              <w:rPr>
                <w:rFonts w:ascii="Times New Roman" w:eastAsia="Times New Roman" w:hAnsi="Times New Roman" w:cs="Times New Roman"/>
                <w:sz w:val="26"/>
              </w:rPr>
              <w:t xml:space="preserve"> định tại khoản 2 Điều 8 Nghị định số 175/2024/NĐ-CP. Dữ liệu BIM có thể bao gồm nhiều tệp tin nhưng dung lượng của mỗi tệp tin không quá 500 MB. Nội dung dữ liệu BIM nộp cho cơ quan chuyên môn về xây dựng phải có các thông tin thể hiện được vị trí, hình d</w:t>
            </w:r>
            <w:r>
              <w:rPr>
                <w:rFonts w:ascii="Times New Roman" w:eastAsia="Times New Roman" w:hAnsi="Times New Roman" w:cs="Times New Roman"/>
                <w:sz w:val="26"/>
              </w:rPr>
              <w:t>ạng không gian ba chiều của công trình, trong đó thể hiện đầy đủ kích thước chủ yếu các bộ  phận chính  của  công trình.</w:t>
            </w:r>
          </w:p>
        </w:tc>
        <w:tc>
          <w:tcPr>
            <w:tcW w:w="0" w:type="auto"/>
          </w:tcPr>
          <w:p w:rsidR="00507193" w:rsidRDefault="00507193"/>
        </w:tc>
        <w:tc>
          <w:tcPr>
            <w:tcW w:w="0" w:type="auto"/>
          </w:tcPr>
          <w:p w:rsidR="00507193" w:rsidRDefault="00507193"/>
          <w:p w:rsidR="00507193" w:rsidRDefault="00E9202B">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507193">
        <w:tblPrEx>
          <w:tblCellMar>
            <w:top w:w="0" w:type="dxa"/>
            <w:bottom w:w="0" w:type="dxa"/>
          </w:tblCellMar>
        </w:tblPrEx>
        <w:tc>
          <w:tcPr>
            <w:tcW w:w="0" w:type="auto"/>
          </w:tcPr>
          <w:p w:rsidR="00507193" w:rsidRDefault="00507193"/>
          <w:p w:rsidR="00507193" w:rsidRDefault="00E9202B">
            <w:pPr>
              <w:spacing w:after="0" w:line="276" w:lineRule="auto"/>
            </w:pPr>
            <w:r>
              <w:rPr>
                <w:rFonts w:ascii="Times New Roman" w:eastAsia="Times New Roman" w:hAnsi="Times New Roman" w:cs="Times New Roman"/>
                <w:sz w:val="26"/>
              </w:rPr>
              <w:t xml:space="preserve">- Một trong những giấy tờ hợp pháp về đất đai chứng minh sự phù hợp mục đích sử dụng đất và sở hữu công </w:t>
            </w:r>
            <w:r>
              <w:rPr>
                <w:rFonts w:ascii="Times New Roman" w:eastAsia="Times New Roman" w:hAnsi="Times New Roman" w:cs="Times New Roman"/>
                <w:sz w:val="26"/>
              </w:rPr>
              <w:t xml:space="preserve">trình để cấp phép xây dựng theo quy định tại Điều 53 của Nghị định số 175/2024/NĐ-CP bao gồm:  +  Giấy chứng nhận quyền sử dụng đất được cấp theo quy định của Luật Đất đai qua các thời kỳ. + Giấy chứng nhận quyền sử dụng đất, quyền sở hữu tài sản gắn liền </w:t>
            </w:r>
            <w:r>
              <w:rPr>
                <w:rFonts w:ascii="Times New Roman" w:eastAsia="Times New Roman" w:hAnsi="Times New Roman" w:cs="Times New Roman"/>
                <w:sz w:val="26"/>
              </w:rPr>
              <w:t>với đất được cấp theo quy định của pháp luật về đất đai qua các thời kỳ.  + Giấy chứng nhận quyền sở hữu nhà ở và quyền sử dụng đất ở được cấp theo quy định của pháp luật về đất đai, pháp luật về nhà ở qua các thời kỳ. + Giấy chứng nhận quyền sở hữu nhà ở;</w:t>
            </w:r>
            <w:r>
              <w:rPr>
                <w:rFonts w:ascii="Times New Roman" w:eastAsia="Times New Roman" w:hAnsi="Times New Roman" w:cs="Times New Roman"/>
                <w:sz w:val="26"/>
              </w:rPr>
              <w:t xml:space="preserve"> giấy chứng nhận quyền sở hữu công trình xây dựng đã được cấp theo quy định của pháp luật về đất đai, pháp luật về nhà ở, pháp luật về xây dựng qua các thời kỳ. + Các loại giấy tờ đủ điều kiện để cấp giấy chứng nhận quyền sử dụng đất, quyền sở hữu nhà ở và</w:t>
            </w:r>
            <w:r>
              <w:rPr>
                <w:rFonts w:ascii="Times New Roman" w:eastAsia="Times New Roman" w:hAnsi="Times New Roman" w:cs="Times New Roman"/>
                <w:sz w:val="26"/>
              </w:rPr>
              <w:t xml:space="preserve"> tài sản khác gắn liền với đất nhưng chưa được cấp giấy chứng nhận gồm: Các loại giấy tờ quy định tại Điều 137 của Luật đất đai năm 2024; hoặc giấy xác nhận của Ủy ban nhân dân cấp xã và được tổ chức đăng ký đất đai xác nhận đủ điều kiện để cấp giấy chứng </w:t>
            </w:r>
            <w:r>
              <w:rPr>
                <w:rFonts w:ascii="Times New Roman" w:eastAsia="Times New Roman" w:hAnsi="Times New Roman" w:cs="Times New Roman"/>
                <w:sz w:val="26"/>
              </w:rPr>
              <w:t>nhận quyền sử dụng đất, quyền sở hữu nhà ở và tài sản khác gắn liền với đất theo quy định của pháp luật về đất đai. + Giấy tờ về đất đai đối với trường hợp được Nhà nước giao đất, cho thuê đất, chuyển mục đích sử dụng đất từ sau ngày 01 tháng 7 năm 2004 nh</w:t>
            </w:r>
            <w:r>
              <w:rPr>
                <w:rFonts w:ascii="Times New Roman" w:eastAsia="Times New Roman" w:hAnsi="Times New Roman" w:cs="Times New Roman"/>
                <w:sz w:val="26"/>
              </w:rPr>
              <w:t>ưng không có giấy chứng nhận quyền sử dụng đất, quyền sở hữu nhà ở và tài sản khác gắn liền với đất theo quy định của pháp luật về đất đai, gồm: Quyết định giao đất của cơ quan nhà nước có thẩm quyền hoặc Quyết định cho thuê đất của cơ quan nhà nước có thẩ</w:t>
            </w:r>
            <w:r>
              <w:rPr>
                <w:rFonts w:ascii="Times New Roman" w:eastAsia="Times New Roman" w:hAnsi="Times New Roman" w:cs="Times New Roman"/>
                <w:sz w:val="26"/>
              </w:rPr>
              <w:t>m quyền và hợp đồng thuê đất kèm theo (nếu có) hoặc giấy tờ về trúng đấu giá quyền sử dụng đất, đấu thầu dự án có sử dụng đất. + Báo cáo hiện trạng sử dụng đất đối với trường hợp tổ chức, cơ sở tôn giáo đang sử dụng mà chưa được cấp giấy chứng nhận quyền s</w:t>
            </w:r>
            <w:r>
              <w:rPr>
                <w:rFonts w:ascii="Times New Roman" w:eastAsia="Times New Roman" w:hAnsi="Times New Roman" w:cs="Times New Roman"/>
                <w:sz w:val="26"/>
              </w:rPr>
              <w:t>ử dụng đất, quyền sở hữu nhà ở và tài sản khác gắn liền với đất được Ủy ban nhân dân cấp tỉnh nơi có đất kiểm tra thực tế sử dụng và xử lý theo quy định tại Điều 142, Điều 145 Luật Đất đai năm 2024. + Giấy tờ về việc xếp hạng di tích lịch sử - văn hóa, dan</w:t>
            </w:r>
            <w:r>
              <w:rPr>
                <w:rFonts w:ascii="Times New Roman" w:eastAsia="Times New Roman" w:hAnsi="Times New Roman" w:cs="Times New Roman"/>
                <w:sz w:val="26"/>
              </w:rPr>
              <w:t>h lam thắng cảnh hoặc danh mục kiểm kê di tích theo quy định của pháp luật về di sản văn hoá của Uỷ ban nhân dân cấp tỉnh đối với trường hợp cấp giấy phép xây dựng để thực hiện xây dựng mới, sửa chữa, cải tạo hoặc di dời các công trình di tích lịch sử - vă</w:t>
            </w:r>
            <w:r>
              <w:rPr>
                <w:rFonts w:ascii="Times New Roman" w:eastAsia="Times New Roman" w:hAnsi="Times New Roman" w:cs="Times New Roman"/>
                <w:sz w:val="26"/>
              </w:rPr>
              <w:t>n hóa, danh lam thắng cảnh nhưng chưa được cấp giấy chứng nhận quyền sử dụng đất, quyền sở hữu nhà ở và tài sản khác gắn liền với đất theo quy định.  + Văn bản chấp thuận về địa điểm xây dựng của Ủy ban nhân dân cấp xã đối với công trình xây dựng biển quản</w:t>
            </w:r>
            <w:r>
              <w:rPr>
                <w:rFonts w:ascii="Times New Roman" w:eastAsia="Times New Roman" w:hAnsi="Times New Roman" w:cs="Times New Roman"/>
                <w:sz w:val="26"/>
              </w:rPr>
              <w:t>g cáo, trạm viễn thông, cột ăng-ten và các công trình tương tự khác theo quy định của pháp luật có liên quan tại khu vực không thuộc nhóm đất có mục đích sử dụng để xây dựng đối với loại công trình này và không được chuyển đổi mục đích sử dụng đất.  + Giấy</w:t>
            </w:r>
            <w:r>
              <w:rPr>
                <w:rFonts w:ascii="Times New Roman" w:eastAsia="Times New Roman" w:hAnsi="Times New Roman" w:cs="Times New Roman"/>
                <w:sz w:val="26"/>
              </w:rPr>
              <w:t xml:space="preserve"> tờ hợp pháp về đất đai của chủ rừng và hợp đồng cho thuê môi trường rừng giữa chủ rừng và tổ chức, cá nhân thực hiện dự án du lịch sinh thái, nghỉ dưỡng, giải trí theo quy định của pháp luật về lâm nghiệp. + Giấy chứng nhận quyền sử dụng đất hoặc quyết đị</w:t>
            </w:r>
            <w:r>
              <w:rPr>
                <w:rFonts w:ascii="Times New Roman" w:eastAsia="Times New Roman" w:hAnsi="Times New Roman" w:cs="Times New Roman"/>
                <w:sz w:val="26"/>
              </w:rPr>
              <w:t>nh giao đất hoặc quyết định cho thuê đất của cơ quan nhà nước có thẩm quyền có mục đích sử dụng đất chính đối với trường hợp xây dựng công trình trên đất được sử dụng kết hợp đa mục đích theo quy định tại Điều 218 của Luật Đất đai năm 2024. + Hợp đồng thuê</w:t>
            </w:r>
            <w:r>
              <w:rPr>
                <w:rFonts w:ascii="Times New Roman" w:eastAsia="Times New Roman" w:hAnsi="Times New Roman" w:cs="Times New Roman"/>
                <w:sz w:val="26"/>
              </w:rPr>
              <w:t xml:space="preserve"> đất được giữa chủ đầu tư xây dựng công trình và người quản lý, sử dụng công trình giao thông hoặc văn bản chấp thuận của cơ quan quản lý nhà nước có thẩm quyền về giao thông đối với công trình được phép xây dựng trong phạm vi đất dành cho giao thông theo </w:t>
            </w:r>
            <w:r>
              <w:rPr>
                <w:rFonts w:ascii="Times New Roman" w:eastAsia="Times New Roman" w:hAnsi="Times New Roman" w:cs="Times New Roman"/>
                <w:sz w:val="26"/>
              </w:rPr>
              <w:t xml:space="preserve">quy định của pháp luật. + Văn bản của cơ quan nhà nước có thẩm quyền đã cấp giấy chứng nhận quyền sử dụng đất (theo đề nghị của cơ quan cấp giấy phép xây dựng) xác định diện tích các loại đất đối với trường hợp người sử dụng đất có một trong các loại giấy </w:t>
            </w:r>
            <w:r>
              <w:rPr>
                <w:rFonts w:ascii="Times New Roman" w:eastAsia="Times New Roman" w:hAnsi="Times New Roman" w:cs="Times New Roman"/>
                <w:sz w:val="26"/>
              </w:rPr>
              <w:t>tờ hợp pháp về đất đai theo quy định tại các khoản 1, 2, 3, 4 và 5 Điều 53 Nghị định số 175/2024/NĐ-CP nhưng trên các giấy tờ đó không ghi rõ diện tích các loại đất để làm cơ sở cấp giấy phép xây dựng. + Trường hợp chủ đầu tư thuê đất hoặc thuê công trình,</w:t>
            </w:r>
            <w:r>
              <w:rPr>
                <w:rFonts w:ascii="Times New Roman" w:eastAsia="Times New Roman" w:hAnsi="Times New Roman" w:cs="Times New Roman"/>
                <w:sz w:val="26"/>
              </w:rPr>
              <w:t xml:space="preserve"> bộ phận công trình của chủ sử dụng đất, chủ sở hữu công trình để đầu tư xây dựng thì ngoài một trong các giấy tờ nêu trên, người đề nghị cấp giấy phép xây dựng bổ sung hợp đồng hợp pháp về việc thuê đất hoặc thuê công trình, bộ phận công trình tương ứng. </w:t>
            </w:r>
            <w:r>
              <w:rPr>
                <w:rFonts w:ascii="Times New Roman" w:eastAsia="Times New Roman" w:hAnsi="Times New Roman" w:cs="Times New Roman"/>
                <w:sz w:val="26"/>
              </w:rPr>
              <w:t>+ Các giấy tờ hợp pháp khác theo quy định của pháp luật về đất đai.</w:t>
            </w:r>
          </w:p>
        </w:tc>
        <w:tc>
          <w:tcPr>
            <w:tcW w:w="0" w:type="auto"/>
          </w:tcPr>
          <w:p w:rsidR="00507193" w:rsidRDefault="00507193"/>
        </w:tc>
        <w:tc>
          <w:tcPr>
            <w:tcW w:w="0" w:type="auto"/>
          </w:tcPr>
          <w:p w:rsidR="00507193" w:rsidRDefault="00507193"/>
          <w:p w:rsidR="00507193" w:rsidRDefault="00E9202B">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bl>
    <w:p w:rsidR="00507193" w:rsidRDefault="00E9202B">
      <w:pPr>
        <w:shd w:val="clear" w:color="auto" w:fill="F2F6F9"/>
        <w:spacing w:before="120" w:after="0" w:line="276" w:lineRule="auto"/>
        <w:jc w:val="both"/>
      </w:pPr>
      <w:r>
        <w:rPr>
          <w:rFonts w:ascii="Times New Roman" w:eastAsia="Times New Roman" w:hAnsi="Times New Roman" w:cs="Times New Roman"/>
          <w:b/>
          <w:sz w:val="26"/>
        </w:rPr>
        <w:t>(1.5) Đối với công trình tượng đài, tranh hoành tráng:</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60"/>
        <w:gridCol w:w="360"/>
        <w:gridCol w:w="360"/>
      </w:tblGrid>
      <w:tr w:rsidR="00507193">
        <w:tblPrEx>
          <w:tblCellMar>
            <w:top w:w="0" w:type="dxa"/>
            <w:bottom w:w="0" w:type="dxa"/>
          </w:tblCellMar>
        </w:tblPrEx>
        <w:tc>
          <w:tcPr>
            <w:tcW w:w="6000" w:type="dxa"/>
          </w:tcPr>
          <w:p w:rsidR="00507193" w:rsidRDefault="00507193"/>
          <w:p w:rsidR="00507193" w:rsidRDefault="00E9202B">
            <w:pPr>
              <w:spacing w:after="0" w:line="276" w:lineRule="auto"/>
              <w:jc w:val="center"/>
            </w:pPr>
            <w:r>
              <w:rPr>
                <w:rFonts w:ascii="Times New Roman" w:eastAsia="Times New Roman" w:hAnsi="Times New Roman" w:cs="Times New Roman"/>
                <w:b/>
                <w:sz w:val="26"/>
              </w:rPr>
              <w:t>Tên giấy tờ</w:t>
            </w:r>
          </w:p>
        </w:tc>
        <w:tc>
          <w:tcPr>
            <w:tcW w:w="2000" w:type="dxa"/>
          </w:tcPr>
          <w:p w:rsidR="00507193" w:rsidRDefault="00507193"/>
          <w:p w:rsidR="00507193" w:rsidRDefault="00E9202B">
            <w:pPr>
              <w:spacing w:after="0" w:line="276" w:lineRule="auto"/>
              <w:jc w:val="center"/>
            </w:pPr>
            <w:r>
              <w:rPr>
                <w:rFonts w:ascii="Times New Roman" w:eastAsia="Times New Roman" w:hAnsi="Times New Roman" w:cs="Times New Roman"/>
                <w:b/>
                <w:sz w:val="26"/>
              </w:rPr>
              <w:t>Mẫu đơn, tờ khai</w:t>
            </w:r>
          </w:p>
        </w:tc>
        <w:tc>
          <w:tcPr>
            <w:tcW w:w="2000" w:type="dxa"/>
          </w:tcPr>
          <w:p w:rsidR="00507193" w:rsidRDefault="00507193"/>
          <w:p w:rsidR="00507193" w:rsidRDefault="00E9202B">
            <w:pPr>
              <w:spacing w:after="0" w:line="276" w:lineRule="auto"/>
              <w:jc w:val="center"/>
            </w:pPr>
            <w:r>
              <w:rPr>
                <w:rFonts w:ascii="Times New Roman" w:eastAsia="Times New Roman" w:hAnsi="Times New Roman" w:cs="Times New Roman"/>
                <w:b/>
                <w:sz w:val="26"/>
              </w:rPr>
              <w:t>Số lượng</w:t>
            </w:r>
          </w:p>
        </w:tc>
      </w:tr>
      <w:tr w:rsidR="00507193">
        <w:tblPrEx>
          <w:tblCellMar>
            <w:top w:w="0" w:type="dxa"/>
            <w:bottom w:w="0" w:type="dxa"/>
          </w:tblCellMar>
        </w:tblPrEx>
        <w:tc>
          <w:tcPr>
            <w:tcW w:w="0" w:type="auto"/>
          </w:tcPr>
          <w:p w:rsidR="00507193" w:rsidRDefault="00507193"/>
          <w:p w:rsidR="00507193" w:rsidRDefault="00E9202B">
            <w:pPr>
              <w:spacing w:after="0" w:line="276" w:lineRule="auto"/>
            </w:pPr>
            <w:r>
              <w:rPr>
                <w:rFonts w:ascii="Times New Roman" w:eastAsia="Times New Roman" w:hAnsi="Times New Roman" w:cs="Times New Roman"/>
                <w:sz w:val="26"/>
              </w:rPr>
              <w:t xml:space="preserve">- Đơn đề nghị cấp giấy phép  xây dựng  theo Mẫu số 1 Phụ  lục </w:t>
            </w:r>
            <w:r>
              <w:rPr>
                <w:rFonts w:ascii="Times New Roman" w:eastAsia="Times New Roman" w:hAnsi="Times New Roman" w:cs="Times New Roman"/>
                <w:sz w:val="26"/>
              </w:rPr>
              <w:t>số  II Nghị định số 175/2024/NĐ-CP ngày 30/12/2024 của Chính phủ.</w:t>
            </w:r>
          </w:p>
        </w:tc>
        <w:tc>
          <w:tcPr>
            <w:tcW w:w="0" w:type="auto"/>
          </w:tcPr>
          <w:p w:rsidR="00507193" w:rsidRDefault="00507193"/>
          <w:p w:rsidR="00507193" w:rsidRDefault="00E9202B">
            <w:pPr>
              <w:spacing w:after="0" w:line="276" w:lineRule="auto"/>
            </w:pPr>
            <w:r>
              <w:rPr>
                <w:rFonts w:ascii="Times New Roman" w:eastAsia="Times New Roman" w:hAnsi="Times New Roman" w:cs="Times New Roman"/>
                <w:sz w:val="26"/>
              </w:rPr>
              <w:t>Mu01PhlcII.docx</w:t>
            </w:r>
          </w:p>
        </w:tc>
        <w:tc>
          <w:tcPr>
            <w:tcW w:w="0" w:type="auto"/>
          </w:tcPr>
          <w:p w:rsidR="00507193" w:rsidRDefault="00507193"/>
          <w:p w:rsidR="00507193" w:rsidRDefault="00E9202B">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507193">
        <w:tblPrEx>
          <w:tblCellMar>
            <w:top w:w="0" w:type="dxa"/>
            <w:bottom w:w="0" w:type="dxa"/>
          </w:tblCellMar>
        </w:tblPrEx>
        <w:tc>
          <w:tcPr>
            <w:tcW w:w="0" w:type="auto"/>
          </w:tcPr>
          <w:p w:rsidR="00507193" w:rsidRDefault="00507193"/>
          <w:p w:rsidR="00507193" w:rsidRDefault="00E9202B">
            <w:pPr>
              <w:spacing w:after="0" w:line="276" w:lineRule="auto"/>
            </w:pPr>
            <w:r>
              <w:rPr>
                <w:rFonts w:ascii="Times New Roman" w:eastAsia="Times New Roman" w:hAnsi="Times New Roman" w:cs="Times New Roman"/>
                <w:sz w:val="26"/>
              </w:rPr>
              <w:t xml:space="preserve">- 02 bộ bản vẽ thiết kế xây  dựng trong hồ sơ thiết  kế xây  dựng triển khai sau thiết kế cơ sở (thiết kế bản vẽ thi công đối với dự án chỉ yêu </w:t>
            </w:r>
            <w:r>
              <w:rPr>
                <w:rFonts w:ascii="Times New Roman" w:eastAsia="Times New Roman" w:hAnsi="Times New Roman" w:cs="Times New Roman"/>
                <w:sz w:val="26"/>
              </w:rPr>
              <w:t>cầu lập Báo cáo kinh tế - kỹ thuật) được phê duyệt và đóng dấu xác nhận theo quy định của pháp luật về xây dựng, gồm; bản vẽ tổng mặt bằng toàn dự án, mặt bằng định vị công trình trên lô đất; bản vẽ kiến trúc các mặt bằng, các mặt đứng và mặt cắt chủ yếu c</w:t>
            </w:r>
            <w:r>
              <w:rPr>
                <w:rFonts w:ascii="Times New Roman" w:eastAsia="Times New Roman" w:hAnsi="Times New Roman" w:cs="Times New Roman"/>
                <w:sz w:val="26"/>
              </w:rPr>
              <w:t>ủa công trình; bản vẽ mặt bằng, mặt cắt móng; các bản vẽ thể hiện giải pháp kết cấu chính của công trình; bản vẽ mặt bằng đấu nối với hệ thống hạ tầng kỹ thuật bên ngoài công trình, dự án.</w:t>
            </w:r>
          </w:p>
        </w:tc>
        <w:tc>
          <w:tcPr>
            <w:tcW w:w="0" w:type="auto"/>
          </w:tcPr>
          <w:p w:rsidR="00507193" w:rsidRDefault="00507193"/>
        </w:tc>
        <w:tc>
          <w:tcPr>
            <w:tcW w:w="0" w:type="auto"/>
          </w:tcPr>
          <w:p w:rsidR="00507193" w:rsidRDefault="00507193"/>
          <w:p w:rsidR="00507193" w:rsidRDefault="00E9202B">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507193">
        <w:tblPrEx>
          <w:tblCellMar>
            <w:top w:w="0" w:type="dxa"/>
            <w:bottom w:w="0" w:type="dxa"/>
          </w:tblCellMar>
        </w:tblPrEx>
        <w:tc>
          <w:tcPr>
            <w:tcW w:w="0" w:type="auto"/>
          </w:tcPr>
          <w:p w:rsidR="00507193" w:rsidRDefault="00507193"/>
          <w:p w:rsidR="00507193" w:rsidRDefault="00E9202B">
            <w:pPr>
              <w:spacing w:after="0" w:line="276" w:lineRule="auto"/>
            </w:pPr>
            <w:r>
              <w:rPr>
                <w:rFonts w:ascii="Times New Roman" w:eastAsia="Times New Roman" w:hAnsi="Times New Roman" w:cs="Times New Roman"/>
                <w:sz w:val="26"/>
              </w:rPr>
              <w:t>- Văn bản chấp thuận về  sự cần thiết x</w:t>
            </w:r>
            <w:r>
              <w:rPr>
                <w:rFonts w:ascii="Times New Roman" w:eastAsia="Times New Roman" w:hAnsi="Times New Roman" w:cs="Times New Roman"/>
                <w:sz w:val="26"/>
              </w:rPr>
              <w:t>ây dựng và quy  mô công trình của cơ quan quản lý nhà nước về văn hóa.</w:t>
            </w:r>
          </w:p>
        </w:tc>
        <w:tc>
          <w:tcPr>
            <w:tcW w:w="0" w:type="auto"/>
          </w:tcPr>
          <w:p w:rsidR="00507193" w:rsidRDefault="00507193"/>
        </w:tc>
        <w:tc>
          <w:tcPr>
            <w:tcW w:w="0" w:type="auto"/>
          </w:tcPr>
          <w:p w:rsidR="00507193" w:rsidRDefault="00507193"/>
          <w:p w:rsidR="00507193" w:rsidRDefault="00E9202B">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507193">
        <w:tblPrEx>
          <w:tblCellMar>
            <w:top w:w="0" w:type="dxa"/>
            <w:bottom w:w="0" w:type="dxa"/>
          </w:tblCellMar>
        </w:tblPrEx>
        <w:tc>
          <w:tcPr>
            <w:tcW w:w="0" w:type="auto"/>
          </w:tcPr>
          <w:p w:rsidR="00507193" w:rsidRDefault="00507193"/>
          <w:p w:rsidR="00507193" w:rsidRDefault="00E9202B">
            <w:pPr>
              <w:spacing w:after="0" w:line="276" w:lineRule="auto"/>
            </w:pPr>
            <w:r>
              <w:rPr>
                <w:rFonts w:ascii="Times New Roman" w:eastAsia="Times New Roman" w:hAnsi="Times New Roman" w:cs="Times New Roman"/>
                <w:sz w:val="26"/>
              </w:rPr>
              <w:t>- Ngoài các thành phần hồ sơ nêu trên, chủ đầu tư cần cung cấp dữ liệu BIM của công trình theo các định dạng gốc và định dạng chuẩn IFC 4.0 hoặc các định dạn</w:t>
            </w:r>
            <w:r>
              <w:rPr>
                <w:rFonts w:ascii="Times New Roman" w:eastAsia="Times New Roman" w:hAnsi="Times New Roman" w:cs="Times New Roman"/>
                <w:sz w:val="26"/>
              </w:rPr>
              <w:t>g mở khác phù hợp với đặc thù, tính chất của công trình bằng các thiết bị lưu trữ phổ biến theo quy định tại khoản 2 Điều 8 Nghị định số 175/2024/NĐ-CP. Dữ liệu BIM có thể bao gồm nhiều tệp tin nhưng dung lượng của mỗi tệp tin không quá 500 MB. Nội dung dữ</w:t>
            </w:r>
            <w:r>
              <w:rPr>
                <w:rFonts w:ascii="Times New Roman" w:eastAsia="Times New Roman" w:hAnsi="Times New Roman" w:cs="Times New Roman"/>
                <w:sz w:val="26"/>
              </w:rPr>
              <w:t xml:space="preserve"> liệu BIM nộp cho cơ quan chuyên môn về xây dựng phải có các thông tin thể hiện được vị trí, hình dạng không gian ba chiều của công trình, trong đó thể hiện đầy đủ kích thước chủ yếu các bộ phận chính của công trình.</w:t>
            </w:r>
          </w:p>
        </w:tc>
        <w:tc>
          <w:tcPr>
            <w:tcW w:w="0" w:type="auto"/>
          </w:tcPr>
          <w:p w:rsidR="00507193" w:rsidRDefault="00507193"/>
        </w:tc>
        <w:tc>
          <w:tcPr>
            <w:tcW w:w="0" w:type="auto"/>
          </w:tcPr>
          <w:p w:rsidR="00507193" w:rsidRDefault="00507193"/>
          <w:p w:rsidR="00507193" w:rsidRDefault="00E9202B">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507193">
        <w:tblPrEx>
          <w:tblCellMar>
            <w:top w:w="0" w:type="dxa"/>
            <w:bottom w:w="0" w:type="dxa"/>
          </w:tblCellMar>
        </w:tblPrEx>
        <w:tc>
          <w:tcPr>
            <w:tcW w:w="0" w:type="auto"/>
          </w:tcPr>
          <w:p w:rsidR="00507193" w:rsidRDefault="00507193"/>
          <w:p w:rsidR="00507193" w:rsidRDefault="00E9202B">
            <w:pPr>
              <w:spacing w:after="0" w:line="276" w:lineRule="auto"/>
            </w:pPr>
            <w:r>
              <w:rPr>
                <w:rFonts w:ascii="Times New Roman" w:eastAsia="Times New Roman" w:hAnsi="Times New Roman" w:cs="Times New Roman"/>
                <w:sz w:val="26"/>
              </w:rPr>
              <w:t xml:space="preserve">- Quyết </w:t>
            </w:r>
            <w:r>
              <w:rPr>
                <w:rFonts w:ascii="Times New Roman" w:eastAsia="Times New Roman" w:hAnsi="Times New Roman" w:cs="Times New Roman"/>
                <w:sz w:val="26"/>
              </w:rPr>
              <w:t>định phê duyệt dự án; văn bản thông báo kết quả thẩm định của cơ quan chuyên môn về xây dựng và hồ sơ bản vẽ thiết kế cơ sở được đóng dấu xác nhận kèm theo (nếu có); báo cáo kết quả thẩm tra thiết kế xây dựng (nếu có) theo quy định tại khoản 5 Điều 43 Nghị</w:t>
            </w:r>
            <w:r>
              <w:rPr>
                <w:rFonts w:ascii="Times New Roman" w:eastAsia="Times New Roman" w:hAnsi="Times New Roman" w:cs="Times New Roman"/>
                <w:sz w:val="26"/>
              </w:rPr>
              <w:t xml:space="preserve"> định số 175/2024/NĐ-CP, Nghị định số 105/2025/NĐ-CP và Nghị định số 144/2025/NĐ-CP ; kết quả thủ tục hành chính  theo quy định của pháp luật về phòng cháy và chữa cháy đối với hồ sơ thiết kế đề nghị cấp giấy phép xây dựng; kết quả thực hiện thủ tục về bảo</w:t>
            </w:r>
            <w:r>
              <w:rPr>
                <w:rFonts w:ascii="Times New Roman" w:eastAsia="Times New Roman" w:hAnsi="Times New Roman" w:cs="Times New Roman"/>
                <w:sz w:val="26"/>
              </w:rPr>
              <w:t xml:space="preserve"> vệ môi trường theo quy định của pháp luật về bảo vệ môi trường đối với trường hợp không thẩm định báo cáo nghiên cứu khả thi đầu tư xây dựng tại cơ quan chuyên môn về xây dựng..</w:t>
            </w:r>
          </w:p>
        </w:tc>
        <w:tc>
          <w:tcPr>
            <w:tcW w:w="0" w:type="auto"/>
          </w:tcPr>
          <w:p w:rsidR="00507193" w:rsidRDefault="00507193"/>
        </w:tc>
        <w:tc>
          <w:tcPr>
            <w:tcW w:w="0" w:type="auto"/>
          </w:tcPr>
          <w:p w:rsidR="00507193" w:rsidRDefault="00507193"/>
          <w:p w:rsidR="00507193" w:rsidRDefault="00E9202B">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507193">
        <w:tblPrEx>
          <w:tblCellMar>
            <w:top w:w="0" w:type="dxa"/>
            <w:bottom w:w="0" w:type="dxa"/>
          </w:tblCellMar>
        </w:tblPrEx>
        <w:tc>
          <w:tcPr>
            <w:tcW w:w="0" w:type="auto"/>
          </w:tcPr>
          <w:p w:rsidR="00507193" w:rsidRDefault="00507193"/>
          <w:p w:rsidR="00507193" w:rsidRDefault="00E9202B">
            <w:pPr>
              <w:spacing w:after="0" w:line="276" w:lineRule="auto"/>
            </w:pPr>
            <w:r>
              <w:rPr>
                <w:rFonts w:ascii="Times New Roman" w:eastAsia="Times New Roman" w:hAnsi="Times New Roman" w:cs="Times New Roman"/>
                <w:sz w:val="26"/>
              </w:rPr>
              <w:t>- Một trong những giấy tờ hợp pháp về đất đai chứ</w:t>
            </w:r>
            <w:r>
              <w:rPr>
                <w:rFonts w:ascii="Times New Roman" w:eastAsia="Times New Roman" w:hAnsi="Times New Roman" w:cs="Times New Roman"/>
                <w:sz w:val="26"/>
              </w:rPr>
              <w:t>ng minh sự phù hợp mục đích sử dụng đất và sở hữu công trình để cấp phép xây dựng theo quy định tại Điều 53 của Nghị định số 175/2024/NĐ-CP bao gồm:  +  Giấy chứng nhận quyền sử dụng đất được cấp theo quy định của Luật Đất đai qua các thời kỳ. + Giấy chứng</w:t>
            </w:r>
            <w:r>
              <w:rPr>
                <w:rFonts w:ascii="Times New Roman" w:eastAsia="Times New Roman" w:hAnsi="Times New Roman" w:cs="Times New Roman"/>
                <w:sz w:val="26"/>
              </w:rPr>
              <w:t xml:space="preserve"> nhận quyền sử dụng đất, quyền sở hữu tài sản gắn liền với đất được cấp theo quy định của pháp luật về đất đai qua các thời kỳ.  + Giấy chứng nhận quyền sở hữu nhà ở và quyền sử dụng đất ở được cấp theo quy định của pháp luật về đất đai, pháp luật về nhà ở</w:t>
            </w:r>
            <w:r>
              <w:rPr>
                <w:rFonts w:ascii="Times New Roman" w:eastAsia="Times New Roman" w:hAnsi="Times New Roman" w:cs="Times New Roman"/>
                <w:sz w:val="26"/>
              </w:rPr>
              <w:t xml:space="preserve"> qua các thời kỳ. + Giấy chứng nhận quyền sở hữu nhà ở; giấy chứng nhận quyền sở hữu công trình xây dựng đã được cấp theo quy định của pháp luật về đất đai, pháp luật về nhà ở, pháp luật về xây dựng qua các thời kỳ. + Các loại giấy tờ đủ điều kiện để cấp g</w:t>
            </w:r>
            <w:r>
              <w:rPr>
                <w:rFonts w:ascii="Times New Roman" w:eastAsia="Times New Roman" w:hAnsi="Times New Roman" w:cs="Times New Roman"/>
                <w:sz w:val="26"/>
              </w:rPr>
              <w:t>iấy chứng nhận quyền sử dụng đất, quyền sở hữu nhà ở và tài sản khác gắn liền với đất nhưng chưa được cấp giấy chứng nhận gồm: Các loại giấy tờ quy định tại Điều 137 của Luật đất đai năm 2024; hoặc giấy xác nhận của Ủy ban nhân dân cấp xã và được tổ chức đ</w:t>
            </w:r>
            <w:r>
              <w:rPr>
                <w:rFonts w:ascii="Times New Roman" w:eastAsia="Times New Roman" w:hAnsi="Times New Roman" w:cs="Times New Roman"/>
                <w:sz w:val="26"/>
              </w:rPr>
              <w:t xml:space="preserve">ăng ký đất đai xác nhận đủ điều kiện để cấp giấy chứng nhận quyền sử dụng đất, quyền sở hữu nhà ở và tài sản khác gắn liền với đất theo quy định của pháp luật về đất đai. + Giấy tờ về đất đai đối với trường hợp được Nhà nước giao đất, cho thuê đất, chuyển </w:t>
            </w:r>
            <w:r>
              <w:rPr>
                <w:rFonts w:ascii="Times New Roman" w:eastAsia="Times New Roman" w:hAnsi="Times New Roman" w:cs="Times New Roman"/>
                <w:sz w:val="26"/>
              </w:rPr>
              <w:t>mục đích sử dụng đất từ sau ngày 01 tháng 7 năm 2004 nhưng không có giấy chứng nhận quyền sử dụng đất, quyền sở hữu nhà ở và tài sản khác gắn liền với đất theo quy định của pháp luật về đất đai, gồm: Quyết định giao đất của cơ quan nhà nước có thẩm quyền h</w:t>
            </w:r>
            <w:r>
              <w:rPr>
                <w:rFonts w:ascii="Times New Roman" w:eastAsia="Times New Roman" w:hAnsi="Times New Roman" w:cs="Times New Roman"/>
                <w:sz w:val="26"/>
              </w:rPr>
              <w:t>oặc Quyết định cho thuê đất của cơ quan nhà nước có thẩm quyền và hợp đồng thuê đất kèm theo (nếu có) hoặc giấy tờ về trúng đấu giá quyền sử dụng đất, đấu thầu dự án có sử dụng đất. + Báo cáo hiện trạng sử dụng đất đối với trường hợp tổ chức, cơ sở tôn giá</w:t>
            </w:r>
            <w:r>
              <w:rPr>
                <w:rFonts w:ascii="Times New Roman" w:eastAsia="Times New Roman" w:hAnsi="Times New Roman" w:cs="Times New Roman"/>
                <w:sz w:val="26"/>
              </w:rPr>
              <w:t xml:space="preserve">o đang sử dụng mà chưa được cấp giấy chứng nhận quyền sử dụng đất, quyền sở hữu nhà ở và tài sản khác gắn liền với đất được Ủy ban nhân dân cấp tỉnh nơi có đất kiểm tra thực tế sử dụng và xử lý theo quy định tại Điều 142, Điều 145 Luật Đất đai năm 2024. + </w:t>
            </w:r>
            <w:r>
              <w:rPr>
                <w:rFonts w:ascii="Times New Roman" w:eastAsia="Times New Roman" w:hAnsi="Times New Roman" w:cs="Times New Roman"/>
                <w:sz w:val="26"/>
              </w:rPr>
              <w:t xml:space="preserve">Giấy tờ về việc xếp hạng di tích lịch sử - văn hóa, danh lam thắng cảnh hoặc danh mục kiểm kê di tích theo quy định của pháp luật về di sản văn hoá của Uỷ ban nhân dân cấp tỉnh đối với trường hợp cấp giấy phép xây dựng để thực hiện xây dựng mới, sửa chữa, </w:t>
            </w:r>
            <w:r>
              <w:rPr>
                <w:rFonts w:ascii="Times New Roman" w:eastAsia="Times New Roman" w:hAnsi="Times New Roman" w:cs="Times New Roman"/>
                <w:sz w:val="26"/>
              </w:rPr>
              <w:t>cải tạo hoặc di dời các công trình di tích lịch sử - văn hóa, danh lam thắng cảnh nhưng chưa được cấp giấy chứng nhận quyền sử dụng đất, quyền sở hữu nhà ở và tài sản khác gắn liền với đất theo quy định.  + Văn bản chấp thuận về địa điểm xây dựng của Ủy ba</w:t>
            </w:r>
            <w:r>
              <w:rPr>
                <w:rFonts w:ascii="Times New Roman" w:eastAsia="Times New Roman" w:hAnsi="Times New Roman" w:cs="Times New Roman"/>
                <w:sz w:val="26"/>
              </w:rPr>
              <w:t>n nhân dân cấp xã đối với công trình xây dựng biển quảng cáo, trạm viễn thông, cột ăng-ten và các công trình tương tự khác theo quy định của pháp luật có liên quan tại khu vực không thuộc nhóm đất có mục đích sử dụng để xây dựng đối với loại công trình này</w:t>
            </w:r>
            <w:r>
              <w:rPr>
                <w:rFonts w:ascii="Times New Roman" w:eastAsia="Times New Roman" w:hAnsi="Times New Roman" w:cs="Times New Roman"/>
                <w:sz w:val="26"/>
              </w:rPr>
              <w:t xml:space="preserve"> và không được chuyển đổi mục đích sử dụng đất.  + Giấy tờ hợp pháp về đất đai của chủ rừng và hợp đồng cho thuê môi trường rừng giữa chủ rừng và tổ chức, cá nhân thực hiện dự án du lịch sinh thái, nghỉ dưỡng, giải trí theo quy định của pháp luật về lâm ng</w:t>
            </w:r>
            <w:r>
              <w:rPr>
                <w:rFonts w:ascii="Times New Roman" w:eastAsia="Times New Roman" w:hAnsi="Times New Roman" w:cs="Times New Roman"/>
                <w:sz w:val="26"/>
              </w:rPr>
              <w:t xml:space="preserve">hiệp. + Giấy chứng nhận quyền sử dụng đất hoặc quyết định giao đất hoặc quyết định cho thuê đất của cơ quan nhà nước có thẩm quyền có mục đích sử dụng đất chính đối với trường hợp xây dựng công trình trên đất được sử dụng kết hợp đa mục đích theo quy định </w:t>
            </w:r>
            <w:r>
              <w:rPr>
                <w:rFonts w:ascii="Times New Roman" w:eastAsia="Times New Roman" w:hAnsi="Times New Roman" w:cs="Times New Roman"/>
                <w:sz w:val="26"/>
              </w:rPr>
              <w:t>tại Điều 218 của Luật Đất đai năm 2024. + Hợp đồng thuê đất được giữa chủ đầu tư xây dựng công trình và người quản lý, sử dụng công trình giao thông hoặc văn bản chấp thuận của cơ quan quản lý nhà nước có thẩm quyền về giao thông đối với công trình được ph</w:t>
            </w:r>
            <w:r>
              <w:rPr>
                <w:rFonts w:ascii="Times New Roman" w:eastAsia="Times New Roman" w:hAnsi="Times New Roman" w:cs="Times New Roman"/>
                <w:sz w:val="26"/>
              </w:rPr>
              <w:t>ép xây dựng trong phạm vi đất dành cho giao thông theo quy định của pháp luật. + Văn bản của cơ quan nhà nước có thẩm quyền đã cấp giấy chứng nhận quyền sử dụng đất (theo đề nghị của cơ quan cấp giấy phép xây dựng) xác định diện tích các loại đất đối với t</w:t>
            </w:r>
            <w:r>
              <w:rPr>
                <w:rFonts w:ascii="Times New Roman" w:eastAsia="Times New Roman" w:hAnsi="Times New Roman" w:cs="Times New Roman"/>
                <w:sz w:val="26"/>
              </w:rPr>
              <w:t>rường hợp người sử dụng đất có một trong các loại giấy tờ hợp pháp về đất đai theo quy định tại các khoản 1, 2, 3, 4 và 5 Điều 53 Nghị định số 175/2024/NĐ-CP nhưng trên các giấy tờ đó không ghi rõ diện tích các loại đất để làm cơ sở cấp giấy phép xây dựng.</w:t>
            </w:r>
            <w:r>
              <w:rPr>
                <w:rFonts w:ascii="Times New Roman" w:eastAsia="Times New Roman" w:hAnsi="Times New Roman" w:cs="Times New Roman"/>
                <w:sz w:val="26"/>
              </w:rPr>
              <w:t xml:space="preserve"> + Trường hợp chủ đầu tư thuê đất hoặc thuê công trình, bộ phận công trình của chủ sử dụng đất, chủ sở hữu công trình để đầu tư xây dựng thì ngoài một trong các giấy tờ nêu trên, người đề nghị cấp giấy phép xây dựng bổ sung hợp đồng hợp pháp về việc thuê đ</w:t>
            </w:r>
            <w:r>
              <w:rPr>
                <w:rFonts w:ascii="Times New Roman" w:eastAsia="Times New Roman" w:hAnsi="Times New Roman" w:cs="Times New Roman"/>
                <w:sz w:val="26"/>
              </w:rPr>
              <w:t>ất hoặc thuê công trình, bộ phận công trình tương ứng. + Các giấy tờ hợp pháp khác theo quy định của pháp luật về đất đai.</w:t>
            </w:r>
          </w:p>
        </w:tc>
        <w:tc>
          <w:tcPr>
            <w:tcW w:w="0" w:type="auto"/>
          </w:tcPr>
          <w:p w:rsidR="00507193" w:rsidRDefault="00507193"/>
        </w:tc>
        <w:tc>
          <w:tcPr>
            <w:tcW w:w="0" w:type="auto"/>
          </w:tcPr>
          <w:p w:rsidR="00507193" w:rsidRDefault="00507193"/>
          <w:p w:rsidR="00507193" w:rsidRDefault="00E9202B">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bl>
    <w:p w:rsidR="00507193" w:rsidRDefault="00E9202B">
      <w:pPr>
        <w:shd w:val="clear" w:color="auto" w:fill="F2F6F9"/>
        <w:spacing w:before="120" w:after="0" w:line="276" w:lineRule="auto"/>
        <w:jc w:val="both"/>
      </w:pPr>
      <w:r>
        <w:rPr>
          <w:rFonts w:ascii="Times New Roman" w:eastAsia="Times New Roman" w:hAnsi="Times New Roman" w:cs="Times New Roman"/>
          <w:b/>
          <w:sz w:val="26"/>
        </w:rPr>
        <w:t>(1.6) Đối với công trình của các cơ quan ngoại giao và tổ chức quốc tế:</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60"/>
        <w:gridCol w:w="360"/>
        <w:gridCol w:w="360"/>
      </w:tblGrid>
      <w:tr w:rsidR="00507193">
        <w:tblPrEx>
          <w:tblCellMar>
            <w:top w:w="0" w:type="dxa"/>
            <w:bottom w:w="0" w:type="dxa"/>
          </w:tblCellMar>
        </w:tblPrEx>
        <w:tc>
          <w:tcPr>
            <w:tcW w:w="6000" w:type="dxa"/>
          </w:tcPr>
          <w:p w:rsidR="00507193" w:rsidRDefault="00507193"/>
          <w:p w:rsidR="00507193" w:rsidRDefault="00E9202B">
            <w:pPr>
              <w:spacing w:after="0" w:line="276" w:lineRule="auto"/>
              <w:jc w:val="center"/>
            </w:pPr>
            <w:r>
              <w:rPr>
                <w:rFonts w:ascii="Times New Roman" w:eastAsia="Times New Roman" w:hAnsi="Times New Roman" w:cs="Times New Roman"/>
                <w:b/>
                <w:sz w:val="26"/>
              </w:rPr>
              <w:t>Tên giấy tờ</w:t>
            </w:r>
          </w:p>
        </w:tc>
        <w:tc>
          <w:tcPr>
            <w:tcW w:w="2000" w:type="dxa"/>
          </w:tcPr>
          <w:p w:rsidR="00507193" w:rsidRDefault="00507193"/>
          <w:p w:rsidR="00507193" w:rsidRDefault="00E9202B">
            <w:pPr>
              <w:spacing w:after="0" w:line="276" w:lineRule="auto"/>
              <w:jc w:val="center"/>
            </w:pPr>
            <w:r>
              <w:rPr>
                <w:rFonts w:ascii="Times New Roman" w:eastAsia="Times New Roman" w:hAnsi="Times New Roman" w:cs="Times New Roman"/>
                <w:b/>
                <w:sz w:val="26"/>
              </w:rPr>
              <w:t>Mẫu đơn, tờ khai</w:t>
            </w:r>
          </w:p>
        </w:tc>
        <w:tc>
          <w:tcPr>
            <w:tcW w:w="2000" w:type="dxa"/>
          </w:tcPr>
          <w:p w:rsidR="00507193" w:rsidRDefault="00507193"/>
          <w:p w:rsidR="00507193" w:rsidRDefault="00E9202B">
            <w:pPr>
              <w:spacing w:after="0" w:line="276" w:lineRule="auto"/>
              <w:jc w:val="center"/>
            </w:pPr>
            <w:r>
              <w:rPr>
                <w:rFonts w:ascii="Times New Roman" w:eastAsia="Times New Roman" w:hAnsi="Times New Roman" w:cs="Times New Roman"/>
                <w:b/>
                <w:sz w:val="26"/>
              </w:rPr>
              <w:t>Số</w:t>
            </w:r>
            <w:r>
              <w:rPr>
                <w:rFonts w:ascii="Times New Roman" w:eastAsia="Times New Roman" w:hAnsi="Times New Roman" w:cs="Times New Roman"/>
                <w:b/>
                <w:sz w:val="26"/>
              </w:rPr>
              <w:t xml:space="preserve"> lượng</w:t>
            </w:r>
          </w:p>
        </w:tc>
      </w:tr>
      <w:tr w:rsidR="00507193">
        <w:tblPrEx>
          <w:tblCellMar>
            <w:top w:w="0" w:type="dxa"/>
            <w:bottom w:w="0" w:type="dxa"/>
          </w:tblCellMar>
        </w:tblPrEx>
        <w:tc>
          <w:tcPr>
            <w:tcW w:w="0" w:type="auto"/>
          </w:tcPr>
          <w:p w:rsidR="00507193" w:rsidRDefault="00507193"/>
          <w:p w:rsidR="00507193" w:rsidRDefault="00E9202B">
            <w:pPr>
              <w:spacing w:after="0" w:line="276" w:lineRule="auto"/>
            </w:pPr>
            <w:r>
              <w:rPr>
                <w:rFonts w:ascii="Times New Roman" w:eastAsia="Times New Roman" w:hAnsi="Times New Roman" w:cs="Times New Roman"/>
                <w:sz w:val="26"/>
              </w:rPr>
              <w:t>- Đơn đề nghị cấp giấy phép xây dựng theo Mẫu số  1  Phụ  lục  số II Nghị định số 175/2024/NĐ-CP ngày 30/12/2024 của Chính phủ.</w:t>
            </w:r>
          </w:p>
        </w:tc>
        <w:tc>
          <w:tcPr>
            <w:tcW w:w="0" w:type="auto"/>
          </w:tcPr>
          <w:p w:rsidR="00507193" w:rsidRDefault="00507193"/>
          <w:p w:rsidR="00507193" w:rsidRDefault="00E9202B">
            <w:pPr>
              <w:spacing w:after="0" w:line="276" w:lineRule="auto"/>
            </w:pPr>
            <w:r>
              <w:rPr>
                <w:rFonts w:ascii="Times New Roman" w:eastAsia="Times New Roman" w:hAnsi="Times New Roman" w:cs="Times New Roman"/>
                <w:sz w:val="26"/>
              </w:rPr>
              <w:t>Mu01PhlcII.docx</w:t>
            </w:r>
          </w:p>
        </w:tc>
        <w:tc>
          <w:tcPr>
            <w:tcW w:w="0" w:type="auto"/>
          </w:tcPr>
          <w:p w:rsidR="00507193" w:rsidRDefault="00507193"/>
          <w:p w:rsidR="00507193" w:rsidRDefault="00E9202B">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507193">
        <w:tblPrEx>
          <w:tblCellMar>
            <w:top w:w="0" w:type="dxa"/>
            <w:bottom w:w="0" w:type="dxa"/>
          </w:tblCellMar>
        </w:tblPrEx>
        <w:tc>
          <w:tcPr>
            <w:tcW w:w="0" w:type="auto"/>
          </w:tcPr>
          <w:p w:rsidR="00507193" w:rsidRDefault="00507193"/>
          <w:p w:rsidR="00507193" w:rsidRDefault="00E9202B">
            <w:pPr>
              <w:spacing w:after="0" w:line="276" w:lineRule="auto"/>
            </w:pPr>
            <w:r>
              <w:rPr>
                <w:rFonts w:ascii="Times New Roman" w:eastAsia="Times New Roman" w:hAnsi="Times New Roman" w:cs="Times New Roman"/>
                <w:sz w:val="26"/>
              </w:rPr>
              <w:t xml:space="preserve">- 02 bộ bản vẽ thiết kế xây dựng  trong  hồ  sơ  thiết kế xây dựng triển </w:t>
            </w:r>
            <w:r>
              <w:rPr>
                <w:rFonts w:ascii="Times New Roman" w:eastAsia="Times New Roman" w:hAnsi="Times New Roman" w:cs="Times New Roman"/>
                <w:sz w:val="26"/>
              </w:rPr>
              <w:t>khai sau thiết kế cơ sở được phê duyệt theo quy định của pháp luật về xây dựng, gồm; bản vẽ tổng mặt bằng toàn dự án, mặt bằng định vị công trình trên lô đất; bản vẽ kiến trúc các mặt bằng, các mặt đứng và mặt cắt chủ yếu của công trình; bản vẽ mặt bằng, m</w:t>
            </w:r>
            <w:r>
              <w:rPr>
                <w:rFonts w:ascii="Times New Roman" w:eastAsia="Times New Roman" w:hAnsi="Times New Roman" w:cs="Times New Roman"/>
                <w:sz w:val="26"/>
              </w:rPr>
              <w:t>ặt cắt móng; các bản vẽ thể hiện giải pháp kết cấu chính của công trình; bản vẽ mặt bằng đấu nối với hệ thống hạ tầng kỹ thuật bên ngoài công trình, dự án.</w:t>
            </w:r>
          </w:p>
        </w:tc>
        <w:tc>
          <w:tcPr>
            <w:tcW w:w="0" w:type="auto"/>
          </w:tcPr>
          <w:p w:rsidR="00507193" w:rsidRDefault="00507193"/>
        </w:tc>
        <w:tc>
          <w:tcPr>
            <w:tcW w:w="0" w:type="auto"/>
          </w:tcPr>
          <w:p w:rsidR="00507193" w:rsidRDefault="00507193"/>
          <w:p w:rsidR="00507193" w:rsidRDefault="00E9202B">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507193">
        <w:tblPrEx>
          <w:tblCellMar>
            <w:top w:w="0" w:type="dxa"/>
            <w:bottom w:w="0" w:type="dxa"/>
          </w:tblCellMar>
        </w:tblPrEx>
        <w:tc>
          <w:tcPr>
            <w:tcW w:w="0" w:type="auto"/>
          </w:tcPr>
          <w:p w:rsidR="00507193" w:rsidRDefault="00507193"/>
          <w:p w:rsidR="00507193" w:rsidRDefault="00E9202B">
            <w:pPr>
              <w:spacing w:after="0" w:line="276" w:lineRule="auto"/>
            </w:pPr>
            <w:r>
              <w:rPr>
                <w:rFonts w:ascii="Times New Roman" w:eastAsia="Times New Roman" w:hAnsi="Times New Roman" w:cs="Times New Roman"/>
                <w:sz w:val="26"/>
              </w:rPr>
              <w:t xml:space="preserve">- Các điều khoản quy định của Hiệp định  hoặc  thỏa  thuận  đã  được ký </w:t>
            </w:r>
            <w:r>
              <w:rPr>
                <w:rFonts w:ascii="Times New Roman" w:eastAsia="Times New Roman" w:hAnsi="Times New Roman" w:cs="Times New Roman"/>
                <w:sz w:val="26"/>
              </w:rPr>
              <w:t>kết với Chính phủ Việt Nam.</w:t>
            </w:r>
          </w:p>
        </w:tc>
        <w:tc>
          <w:tcPr>
            <w:tcW w:w="0" w:type="auto"/>
          </w:tcPr>
          <w:p w:rsidR="00507193" w:rsidRDefault="00507193"/>
        </w:tc>
        <w:tc>
          <w:tcPr>
            <w:tcW w:w="0" w:type="auto"/>
          </w:tcPr>
          <w:p w:rsidR="00507193" w:rsidRDefault="00507193"/>
          <w:p w:rsidR="00507193" w:rsidRDefault="00E9202B">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507193">
        <w:tblPrEx>
          <w:tblCellMar>
            <w:top w:w="0" w:type="dxa"/>
            <w:bottom w:w="0" w:type="dxa"/>
          </w:tblCellMar>
        </w:tblPrEx>
        <w:tc>
          <w:tcPr>
            <w:tcW w:w="0" w:type="auto"/>
          </w:tcPr>
          <w:p w:rsidR="00507193" w:rsidRDefault="00507193"/>
          <w:p w:rsidR="00507193" w:rsidRDefault="00E9202B">
            <w:pPr>
              <w:spacing w:after="0" w:line="276" w:lineRule="auto"/>
            </w:pPr>
            <w:r>
              <w:rPr>
                <w:rFonts w:ascii="Times New Roman" w:eastAsia="Times New Roman" w:hAnsi="Times New Roman" w:cs="Times New Roman"/>
                <w:sz w:val="26"/>
              </w:rPr>
              <w:t>- Ngoài các thành phần hồ  sơ  nêu  trên, chủ  đầu  tư cần cung cấp dữ liệu BIM của công trình theo các định dạng gốc và định dạng chuẩn IFC 4.0 hoặc các định dạng mở khác phù hợp với đặc thù, tính ch</w:t>
            </w:r>
            <w:r>
              <w:rPr>
                <w:rFonts w:ascii="Times New Roman" w:eastAsia="Times New Roman" w:hAnsi="Times New Roman" w:cs="Times New Roman"/>
                <w:sz w:val="26"/>
              </w:rPr>
              <w:t>ất của công trình bằng các thiết bị lưu trữ phổ biến theo quy định tại khoản 2 Điều 8 Nghị định số 175/2024/NĐ-CP. Dữ liệu BIM có thể bao gồm nhiều tệp tin nhưng dung lượng của mỗi tệp tin không quá 500 MB. Nội dung dữ liệu BIM nộp cho cơ quan chuyên môn v</w:t>
            </w:r>
            <w:r>
              <w:rPr>
                <w:rFonts w:ascii="Times New Roman" w:eastAsia="Times New Roman" w:hAnsi="Times New Roman" w:cs="Times New Roman"/>
                <w:sz w:val="26"/>
              </w:rPr>
              <w:t>ề xây dựng phải có các thông tin thể hiện được vị trí, hình dạng không gian ba chiều của công trình, trong đó thể hiện đầy đủ kích thước chủ yếu các bộ phận chính của công trình.</w:t>
            </w:r>
          </w:p>
        </w:tc>
        <w:tc>
          <w:tcPr>
            <w:tcW w:w="0" w:type="auto"/>
          </w:tcPr>
          <w:p w:rsidR="00507193" w:rsidRDefault="00507193"/>
        </w:tc>
        <w:tc>
          <w:tcPr>
            <w:tcW w:w="0" w:type="auto"/>
          </w:tcPr>
          <w:p w:rsidR="00507193" w:rsidRDefault="00507193"/>
          <w:p w:rsidR="00507193" w:rsidRDefault="00E9202B">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507193">
        <w:tblPrEx>
          <w:tblCellMar>
            <w:top w:w="0" w:type="dxa"/>
            <w:bottom w:w="0" w:type="dxa"/>
          </w:tblCellMar>
        </w:tblPrEx>
        <w:tc>
          <w:tcPr>
            <w:tcW w:w="0" w:type="auto"/>
          </w:tcPr>
          <w:p w:rsidR="00507193" w:rsidRDefault="00507193"/>
          <w:p w:rsidR="00507193" w:rsidRDefault="00E9202B">
            <w:pPr>
              <w:spacing w:after="0" w:line="276" w:lineRule="auto"/>
            </w:pPr>
            <w:r>
              <w:rPr>
                <w:rFonts w:ascii="Times New Roman" w:eastAsia="Times New Roman" w:hAnsi="Times New Roman" w:cs="Times New Roman"/>
                <w:sz w:val="26"/>
              </w:rPr>
              <w:t xml:space="preserve">- Một trong những giấy tờ hợp pháp về đất đai </w:t>
            </w:r>
            <w:r>
              <w:rPr>
                <w:rFonts w:ascii="Times New Roman" w:eastAsia="Times New Roman" w:hAnsi="Times New Roman" w:cs="Times New Roman"/>
                <w:sz w:val="26"/>
              </w:rPr>
              <w:t>chứng minh sự phù hợp mục đích sử dụng đất và sở hữu công trình để cấp phép xây dựng theo quy định tại Điều 53 của Nghị định số 175/2024/NĐ-CP bao gồm:  + Giấy chứng nhận quyền sử dụng đất được cấp theo quy định của Luật Đất đai qua các thời kỳ. + Giấy chứ</w:t>
            </w:r>
            <w:r>
              <w:rPr>
                <w:rFonts w:ascii="Times New Roman" w:eastAsia="Times New Roman" w:hAnsi="Times New Roman" w:cs="Times New Roman"/>
                <w:sz w:val="26"/>
              </w:rPr>
              <w:t>ng nhận quyền sử dụng đất, quyền sở hữu tài sản gắn liền với đất được cấp theo quy định của pháp luật về đất đai qua các thời kỳ.  + Giấy chứng nhận quyền sở hữu nhà ở và quyền sử dụng đất ở được cấp theo quy định của pháp luật về đất đai, pháp luật về nhà</w:t>
            </w:r>
            <w:r>
              <w:rPr>
                <w:rFonts w:ascii="Times New Roman" w:eastAsia="Times New Roman" w:hAnsi="Times New Roman" w:cs="Times New Roman"/>
                <w:sz w:val="26"/>
              </w:rPr>
              <w:t xml:space="preserve"> ở qua các thời kỳ. + Giấy chứng nhận quyền sở hữu nhà ở; giấy chứng nhận quyền sở hữu công trình xây dựng đã được cấp theo quy định của pháp luật về đất đai, pháp luật về nhà ở, pháp luật về xây dựng qua các thời kỳ. + Các loại giấy tờ đủ điều kiện để cấp</w:t>
            </w:r>
            <w:r>
              <w:rPr>
                <w:rFonts w:ascii="Times New Roman" w:eastAsia="Times New Roman" w:hAnsi="Times New Roman" w:cs="Times New Roman"/>
                <w:sz w:val="26"/>
              </w:rPr>
              <w:t xml:space="preserve"> giấy chứng nhận quyền sử dụng đất, quyền sở hữu nhà ở và tài sản khác gắn liền với đất nhưng chưa được cấp giấy chứng nhận gồm: Các loại giấy tờ quy định tại Điều 137 của Luật đất đai năm 2024; hoặc giấy xác nhận của Ủy ban nhân dân cấp xã và được tổ chức</w:t>
            </w:r>
            <w:r>
              <w:rPr>
                <w:rFonts w:ascii="Times New Roman" w:eastAsia="Times New Roman" w:hAnsi="Times New Roman" w:cs="Times New Roman"/>
                <w:sz w:val="26"/>
              </w:rPr>
              <w:t xml:space="preserve"> đăng ký đất đai xác nhận đủ điều kiện để cấp giấy chứng nhận quyền sử dụng đất, quyền sở hữu nhà ở và tài sản khác gắn liền với đất theo quy định của pháp luật về đất đai. + Giấy tờ về đất đai đối với trường hợp được Nhà nước giao đất, cho thuê đất, chuyể</w:t>
            </w:r>
            <w:r>
              <w:rPr>
                <w:rFonts w:ascii="Times New Roman" w:eastAsia="Times New Roman" w:hAnsi="Times New Roman" w:cs="Times New Roman"/>
                <w:sz w:val="26"/>
              </w:rPr>
              <w:t>n mục đích sử dụng đất từ sau ngày 01 tháng 7 năm 2004 nhưng không có giấy chứng nhận quyền sử dụng đất, quyền sở hữu nhà ở và tài sản khác gắn liền với đất theo quy định của pháp luật về đất đai, gồm: Quyết định giao đất của cơ quan nhà nước có thẩm quyền</w:t>
            </w:r>
            <w:r>
              <w:rPr>
                <w:rFonts w:ascii="Times New Roman" w:eastAsia="Times New Roman" w:hAnsi="Times New Roman" w:cs="Times New Roman"/>
                <w:sz w:val="26"/>
              </w:rPr>
              <w:t xml:space="preserve"> hoặc Quyết định cho thuê đất của cơ quan nhà nước có thẩm quyền và hợp đồng thuê đất kèm theo (nếu có) hoặc giấy tờ về trúng đấu giá quyền sử dụng đất, đấu thầu dự án có sử dụng đất. + Báo cáo hiện trạng sử dụng đất đối với trường hợp tổ chức, cơ sở tôn g</w:t>
            </w:r>
            <w:r>
              <w:rPr>
                <w:rFonts w:ascii="Times New Roman" w:eastAsia="Times New Roman" w:hAnsi="Times New Roman" w:cs="Times New Roman"/>
                <w:sz w:val="26"/>
              </w:rPr>
              <w:t xml:space="preserve">iáo đang sử dụng mà chưa được cấp giấy chứng nhận quyền sử dụng đất, quyền sở hữu nhà ở và tài sản khác gắn liền với đất được Ủy ban nhân dân cấp tỉnh nơi có đất kiểm tra thực tế sử dụng và xử lý theo quy định tại Điều 142, Điều 145 Luật Đất đai năm 2024. </w:t>
            </w:r>
            <w:r>
              <w:rPr>
                <w:rFonts w:ascii="Times New Roman" w:eastAsia="Times New Roman" w:hAnsi="Times New Roman" w:cs="Times New Roman"/>
                <w:sz w:val="26"/>
              </w:rPr>
              <w:t>+ Giấy tờ về việc xếp hạng di tích lịch sử - văn hóa, danh lam thắng cảnh hoặc danh mục kiểm kê di tích theo quy định của pháp luật về di sản văn hoá của Uỷ ban nhân dân cấp tỉnh đối với trường hợp cấp giấy phép xây dựng để thực hiện xây dựng mới, sửa chữa</w:t>
            </w:r>
            <w:r>
              <w:rPr>
                <w:rFonts w:ascii="Times New Roman" w:eastAsia="Times New Roman" w:hAnsi="Times New Roman" w:cs="Times New Roman"/>
                <w:sz w:val="26"/>
              </w:rPr>
              <w:t xml:space="preserve">, cải tạo hoặc di dời các công trình di tích lịch sử - văn hóa, danh lam thắng cảnh nhưng chưa được cấp giấy chứng nhận quyền sử dụng đất, quyền sở hữu nhà ở và tài sản khác gắn liền với đất theo quy định.  + Văn bản chấp thuận về địa điểm xây dựng của Ủy </w:t>
            </w:r>
            <w:r>
              <w:rPr>
                <w:rFonts w:ascii="Times New Roman" w:eastAsia="Times New Roman" w:hAnsi="Times New Roman" w:cs="Times New Roman"/>
                <w:sz w:val="26"/>
              </w:rPr>
              <w:t>ban nhân dân cấp xã đối với công trình xây dựng biển quảng cáo, trạm viễn thông, cột ăng-ten và các công trình tương tự khác theo quy định của pháp luật có liên quan tại khu vực không thuộc nhóm đất có mục đích sử dụng để xây dựng đối với loại công trình n</w:t>
            </w:r>
            <w:r>
              <w:rPr>
                <w:rFonts w:ascii="Times New Roman" w:eastAsia="Times New Roman" w:hAnsi="Times New Roman" w:cs="Times New Roman"/>
                <w:sz w:val="26"/>
              </w:rPr>
              <w:t xml:space="preserve">ày và không được chuyển đổi mục đích sử dụng đất.  + Giấy tờ hợp pháp về đất đai của chủ rừng và hợp đồng cho thuê môi trường rừng giữa chủ rừng và tổ chức, cá nhân thực hiện dự án du lịch sinh thái, nghỉ dưỡng, giải trí theo quy định của pháp luật về lâm </w:t>
            </w:r>
            <w:r>
              <w:rPr>
                <w:rFonts w:ascii="Times New Roman" w:eastAsia="Times New Roman" w:hAnsi="Times New Roman" w:cs="Times New Roman"/>
                <w:sz w:val="26"/>
              </w:rPr>
              <w:t>nghiệp. + Giấy chứng nhận quyền sử dụng đất hoặc quyết định giao đất hoặc quyết định cho thuê đất của cơ quan nhà nước có thẩm quyền có mục đích sử dụng đất chính đối với trường hợp xây dựng công trình trên đất được sử dụng kết hợp đa mục đích theo quy địn</w:t>
            </w:r>
            <w:r>
              <w:rPr>
                <w:rFonts w:ascii="Times New Roman" w:eastAsia="Times New Roman" w:hAnsi="Times New Roman" w:cs="Times New Roman"/>
                <w:sz w:val="26"/>
              </w:rPr>
              <w:t xml:space="preserve">h tại Điều 218 của Luật Đất đai năm 2024. + Hợp đồng thuê đất được giữa chủ đầu tư xây dựng công trình và người quản lý, sử dụng công trình giao thông hoặc văn bản chấp thuận của cơ quan quản lý nhà nước có thẩm quyền về giao thông đối với công trình được </w:t>
            </w:r>
            <w:r>
              <w:rPr>
                <w:rFonts w:ascii="Times New Roman" w:eastAsia="Times New Roman" w:hAnsi="Times New Roman" w:cs="Times New Roman"/>
                <w:sz w:val="26"/>
              </w:rPr>
              <w:t>phép xây dựng trong phạm vi đất dành cho giao thông theo quy định của pháp luật. + Văn bản của cơ quan nhà nước có thẩm quyền đã cấp giấy chứng nhận quyền sử dụng đất (theo đề nghị của cơ quan cấp giấy phép xây dựng) xác định diện tích các loại đất đối với</w:t>
            </w:r>
            <w:r>
              <w:rPr>
                <w:rFonts w:ascii="Times New Roman" w:eastAsia="Times New Roman" w:hAnsi="Times New Roman" w:cs="Times New Roman"/>
                <w:sz w:val="26"/>
              </w:rPr>
              <w:t xml:space="preserve"> trường hợp người sử dụng đất có một trong các loại giấy tờ hợp pháp về đất đai theo quy định tại các khoản 1, 2, 3, 4 và 5 Điều 53 Nghị định số 175/2024/NĐ-CP nhưng trên các giấy tờ đó không ghi rõ diện tích các loại đất để làm cơ sở cấp giấy phép xây dựn</w:t>
            </w:r>
            <w:r>
              <w:rPr>
                <w:rFonts w:ascii="Times New Roman" w:eastAsia="Times New Roman" w:hAnsi="Times New Roman" w:cs="Times New Roman"/>
                <w:sz w:val="26"/>
              </w:rPr>
              <w:t>g. + Trường hợp chủ đầu tư thuê đất hoặc thuê công trình, bộ phận công trình của chủ sử dụng đất, chủ sở hữu công trình để đầu tư xây dựng thì ngoài một trong các giấy tờ nêu trên, người đề nghị cấp giấy phép xây dựng bổ sung hợp đồng hợp pháp về việc thuê</w:t>
            </w:r>
            <w:r>
              <w:rPr>
                <w:rFonts w:ascii="Times New Roman" w:eastAsia="Times New Roman" w:hAnsi="Times New Roman" w:cs="Times New Roman"/>
                <w:sz w:val="26"/>
              </w:rPr>
              <w:t xml:space="preserve"> đất hoặc thuê công trình, bộ phận công trình tương ứng. + Các giấy tờ hợp pháp khác theo quy định của pháp luật về đất đai..</w:t>
            </w:r>
          </w:p>
        </w:tc>
        <w:tc>
          <w:tcPr>
            <w:tcW w:w="0" w:type="auto"/>
          </w:tcPr>
          <w:p w:rsidR="00507193" w:rsidRDefault="00507193"/>
        </w:tc>
        <w:tc>
          <w:tcPr>
            <w:tcW w:w="0" w:type="auto"/>
          </w:tcPr>
          <w:p w:rsidR="00507193" w:rsidRDefault="00507193"/>
          <w:p w:rsidR="00507193" w:rsidRDefault="00E9202B">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bl>
    <w:p w:rsidR="00507193" w:rsidRDefault="00E9202B">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Công dân Việt Nam, Doanh nghiệp, Tổ chức (không bao gồm doanh nghiệp, HTX)</w:t>
      </w:r>
    </w:p>
    <w:p w:rsidR="00507193" w:rsidRDefault="00E9202B">
      <w:pPr>
        <w:spacing w:after="0" w:line="276" w:lineRule="auto"/>
        <w:jc w:val="both"/>
      </w:pPr>
      <w:r>
        <w:rPr>
          <w:rFonts w:ascii="Times New Roman" w:eastAsia="Times New Roman" w:hAnsi="Times New Roman" w:cs="Times New Roman"/>
          <w:b/>
          <w:sz w:val="26"/>
        </w:rPr>
        <w:t>Cơ quan</w:t>
      </w:r>
      <w:r>
        <w:rPr>
          <w:rFonts w:ascii="Times New Roman" w:eastAsia="Times New Roman" w:hAnsi="Times New Roman" w:cs="Times New Roman"/>
          <w:b/>
          <w:sz w:val="26"/>
        </w:rPr>
        <w:t xml:space="preserve"> thực hiện: </w:t>
      </w:r>
      <w:r>
        <w:rPr>
          <w:rFonts w:ascii="Times New Roman" w:eastAsia="Times New Roman" w:hAnsi="Times New Roman" w:cs="Times New Roman"/>
          <w:sz w:val="26"/>
        </w:rPr>
        <w:t>Sở Xây dựng, Ban Quản lý các Khu công nghiệp</w:t>
      </w:r>
    </w:p>
    <w:p w:rsidR="00507193" w:rsidRDefault="00E9202B">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rsidR="00507193" w:rsidRDefault="00E9202B">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rsidR="00507193" w:rsidRDefault="00E9202B">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507193" w:rsidRDefault="00E9202B">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507193" w:rsidRDefault="00E9202B">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Giấy phép xây dựng</w:t>
      </w:r>
      <w:r>
        <w:rPr>
          <w:rFonts w:ascii="Times New Roman" w:eastAsia="Times New Roman" w:hAnsi="Times New Roman" w:cs="Times New Roman"/>
          <w:sz w:val="26"/>
        </w:rPr>
        <w:t xml:space="preserve"> kèm theo hồ sơ thiết kế trình xin cấp giấy phép xây dựng có đóng dấu của cơ quan có thẩm quyền cấp giấy phép xây dựng. ..</w:t>
      </w:r>
    </w:p>
    <w:p w:rsidR="00507193" w:rsidRDefault="00E9202B">
      <w:pPr>
        <w:spacing w:after="0" w:line="276" w:lineRule="auto"/>
        <w:jc w:val="both"/>
      </w:pPr>
      <w:r>
        <w:rPr>
          <w:rFonts w:ascii="Times New Roman" w:eastAsia="Times New Roman" w:hAnsi="Times New Roman" w:cs="Times New Roman"/>
          <w:b/>
          <w:sz w:val="26"/>
        </w:rPr>
        <w:t xml:space="preserve">Căn cứ pháp lý: </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60"/>
        <w:gridCol w:w="360"/>
        <w:gridCol w:w="360"/>
        <w:gridCol w:w="360"/>
      </w:tblGrid>
      <w:tr w:rsidR="00507193">
        <w:tblPrEx>
          <w:tblCellMar>
            <w:top w:w="0" w:type="dxa"/>
            <w:bottom w:w="0" w:type="dxa"/>
          </w:tblCellMar>
        </w:tblPrEx>
        <w:tc>
          <w:tcPr>
            <w:tcW w:w="2000" w:type="dxa"/>
          </w:tcPr>
          <w:p w:rsidR="00507193" w:rsidRDefault="00507193"/>
          <w:p w:rsidR="00507193" w:rsidRDefault="00E9202B">
            <w:pPr>
              <w:spacing w:after="0" w:line="276" w:lineRule="auto"/>
              <w:jc w:val="center"/>
            </w:pPr>
            <w:r>
              <w:rPr>
                <w:rFonts w:ascii="Times New Roman" w:eastAsia="Times New Roman" w:hAnsi="Times New Roman" w:cs="Times New Roman"/>
                <w:b/>
                <w:sz w:val="26"/>
              </w:rPr>
              <w:t>Số ký hiệu</w:t>
            </w:r>
          </w:p>
        </w:tc>
        <w:tc>
          <w:tcPr>
            <w:tcW w:w="3500" w:type="dxa"/>
          </w:tcPr>
          <w:p w:rsidR="00507193" w:rsidRDefault="00507193"/>
          <w:p w:rsidR="00507193" w:rsidRDefault="00E9202B">
            <w:pPr>
              <w:spacing w:after="0" w:line="276" w:lineRule="auto"/>
              <w:jc w:val="center"/>
            </w:pPr>
            <w:r>
              <w:rPr>
                <w:rFonts w:ascii="Times New Roman" w:eastAsia="Times New Roman" w:hAnsi="Times New Roman" w:cs="Times New Roman"/>
                <w:b/>
                <w:sz w:val="26"/>
              </w:rPr>
              <w:t>Trích yếu</w:t>
            </w:r>
          </w:p>
        </w:tc>
        <w:tc>
          <w:tcPr>
            <w:tcW w:w="1500" w:type="dxa"/>
          </w:tcPr>
          <w:p w:rsidR="00507193" w:rsidRDefault="00507193"/>
          <w:p w:rsidR="00507193" w:rsidRDefault="00E9202B">
            <w:pPr>
              <w:spacing w:after="0" w:line="276" w:lineRule="auto"/>
              <w:jc w:val="center"/>
            </w:pPr>
            <w:r>
              <w:rPr>
                <w:rFonts w:ascii="Times New Roman" w:eastAsia="Times New Roman" w:hAnsi="Times New Roman" w:cs="Times New Roman"/>
                <w:b/>
                <w:sz w:val="26"/>
              </w:rPr>
              <w:t>Ngày ban hành</w:t>
            </w:r>
          </w:p>
        </w:tc>
        <w:tc>
          <w:tcPr>
            <w:tcW w:w="3000" w:type="dxa"/>
          </w:tcPr>
          <w:p w:rsidR="00507193" w:rsidRDefault="00507193"/>
          <w:p w:rsidR="00507193" w:rsidRDefault="00E9202B">
            <w:pPr>
              <w:spacing w:after="0" w:line="276" w:lineRule="auto"/>
              <w:jc w:val="center"/>
            </w:pPr>
            <w:r>
              <w:rPr>
                <w:rFonts w:ascii="Times New Roman" w:eastAsia="Times New Roman" w:hAnsi="Times New Roman" w:cs="Times New Roman"/>
                <w:b/>
                <w:sz w:val="26"/>
              </w:rPr>
              <w:t>Cơ quan ban hành</w:t>
            </w:r>
          </w:p>
        </w:tc>
      </w:tr>
      <w:tr w:rsidR="00507193">
        <w:tblPrEx>
          <w:tblCellMar>
            <w:top w:w="0" w:type="dxa"/>
            <w:bottom w:w="0" w:type="dxa"/>
          </w:tblCellMar>
        </w:tblPrEx>
        <w:tc>
          <w:tcPr>
            <w:tcW w:w="0" w:type="auto"/>
          </w:tcPr>
          <w:p w:rsidR="00507193" w:rsidRDefault="00507193"/>
          <w:p w:rsidR="00507193" w:rsidRDefault="00E9202B">
            <w:pPr>
              <w:spacing w:after="0" w:line="276" w:lineRule="auto"/>
            </w:pPr>
            <w:r>
              <w:rPr>
                <w:rFonts w:ascii="Times New Roman" w:eastAsia="Times New Roman" w:hAnsi="Times New Roman" w:cs="Times New Roman"/>
                <w:sz w:val="26"/>
              </w:rPr>
              <w:t>62/2020/QH14</w:t>
            </w:r>
          </w:p>
        </w:tc>
        <w:tc>
          <w:tcPr>
            <w:tcW w:w="0" w:type="auto"/>
          </w:tcPr>
          <w:p w:rsidR="00507193" w:rsidRDefault="00507193"/>
          <w:p w:rsidR="00507193" w:rsidRDefault="00E9202B">
            <w:pPr>
              <w:spacing w:after="0" w:line="276" w:lineRule="auto"/>
            </w:pPr>
            <w:r>
              <w:rPr>
                <w:rFonts w:ascii="Times New Roman" w:eastAsia="Times New Roman" w:hAnsi="Times New Roman" w:cs="Times New Roman"/>
                <w:sz w:val="26"/>
              </w:rPr>
              <w:t xml:space="preserve">Luật sửa đổi, bổ sung một số điều của Luật </w:t>
            </w:r>
            <w:r>
              <w:rPr>
                <w:rFonts w:ascii="Times New Roman" w:eastAsia="Times New Roman" w:hAnsi="Times New Roman" w:cs="Times New Roman"/>
                <w:sz w:val="26"/>
              </w:rPr>
              <w:t>Xây dựng năm 2020</w:t>
            </w:r>
          </w:p>
        </w:tc>
        <w:tc>
          <w:tcPr>
            <w:tcW w:w="0" w:type="auto"/>
          </w:tcPr>
          <w:p w:rsidR="00507193" w:rsidRDefault="00507193"/>
          <w:p w:rsidR="00507193" w:rsidRDefault="00E9202B">
            <w:pPr>
              <w:spacing w:after="0" w:line="276" w:lineRule="auto"/>
            </w:pPr>
            <w:r>
              <w:rPr>
                <w:rFonts w:ascii="Times New Roman" w:eastAsia="Times New Roman" w:hAnsi="Times New Roman" w:cs="Times New Roman"/>
                <w:sz w:val="26"/>
              </w:rPr>
              <w:t>17-06-2020</w:t>
            </w:r>
          </w:p>
        </w:tc>
        <w:tc>
          <w:tcPr>
            <w:tcW w:w="0" w:type="auto"/>
          </w:tcPr>
          <w:p w:rsidR="00507193" w:rsidRDefault="00507193"/>
        </w:tc>
      </w:tr>
      <w:tr w:rsidR="00507193">
        <w:tblPrEx>
          <w:tblCellMar>
            <w:top w:w="0" w:type="dxa"/>
            <w:bottom w:w="0" w:type="dxa"/>
          </w:tblCellMar>
        </w:tblPrEx>
        <w:tc>
          <w:tcPr>
            <w:tcW w:w="0" w:type="auto"/>
          </w:tcPr>
          <w:p w:rsidR="00507193" w:rsidRDefault="00507193"/>
          <w:p w:rsidR="00507193" w:rsidRDefault="00E9202B">
            <w:pPr>
              <w:spacing w:after="0" w:line="276" w:lineRule="auto"/>
            </w:pPr>
            <w:r>
              <w:rPr>
                <w:rFonts w:ascii="Times New Roman" w:eastAsia="Times New Roman" w:hAnsi="Times New Roman" w:cs="Times New Roman"/>
                <w:sz w:val="26"/>
              </w:rPr>
              <w:t>144/2025/NĐ-CP</w:t>
            </w:r>
          </w:p>
        </w:tc>
        <w:tc>
          <w:tcPr>
            <w:tcW w:w="0" w:type="auto"/>
          </w:tcPr>
          <w:p w:rsidR="00507193" w:rsidRDefault="00507193"/>
          <w:p w:rsidR="00507193" w:rsidRDefault="00E9202B">
            <w:pPr>
              <w:spacing w:after="0" w:line="276" w:lineRule="auto"/>
            </w:pPr>
            <w:r>
              <w:rPr>
                <w:rFonts w:ascii="Times New Roman" w:eastAsia="Times New Roman" w:hAnsi="Times New Roman" w:cs="Times New Roman"/>
                <w:sz w:val="26"/>
              </w:rPr>
              <w:t>quy định về phân quyền, phân cấp trong lĩnh vực quản lý nhà nước của Bộ Xây dựng</w:t>
            </w:r>
          </w:p>
        </w:tc>
        <w:tc>
          <w:tcPr>
            <w:tcW w:w="0" w:type="auto"/>
          </w:tcPr>
          <w:p w:rsidR="00507193" w:rsidRDefault="00507193"/>
          <w:p w:rsidR="00507193" w:rsidRDefault="00E9202B">
            <w:pPr>
              <w:spacing w:after="0" w:line="276" w:lineRule="auto"/>
            </w:pPr>
            <w:r>
              <w:rPr>
                <w:rFonts w:ascii="Times New Roman" w:eastAsia="Times New Roman" w:hAnsi="Times New Roman" w:cs="Times New Roman"/>
                <w:sz w:val="26"/>
              </w:rPr>
              <w:t>12-06-2025</w:t>
            </w:r>
          </w:p>
        </w:tc>
        <w:tc>
          <w:tcPr>
            <w:tcW w:w="0" w:type="auto"/>
          </w:tcPr>
          <w:p w:rsidR="00507193" w:rsidRDefault="00507193"/>
          <w:p w:rsidR="00507193" w:rsidRDefault="00E9202B">
            <w:pPr>
              <w:spacing w:after="0" w:line="276" w:lineRule="auto"/>
            </w:pPr>
            <w:r>
              <w:rPr>
                <w:rFonts w:ascii="Times New Roman" w:eastAsia="Times New Roman" w:hAnsi="Times New Roman" w:cs="Times New Roman"/>
                <w:sz w:val="26"/>
              </w:rPr>
              <w:t>Chính phủ</w:t>
            </w:r>
          </w:p>
        </w:tc>
      </w:tr>
      <w:tr w:rsidR="00507193">
        <w:tblPrEx>
          <w:tblCellMar>
            <w:top w:w="0" w:type="dxa"/>
            <w:bottom w:w="0" w:type="dxa"/>
          </w:tblCellMar>
        </w:tblPrEx>
        <w:tc>
          <w:tcPr>
            <w:tcW w:w="0" w:type="auto"/>
          </w:tcPr>
          <w:p w:rsidR="00507193" w:rsidRDefault="00507193"/>
          <w:p w:rsidR="00507193" w:rsidRDefault="00E9202B">
            <w:pPr>
              <w:spacing w:after="0" w:line="276" w:lineRule="auto"/>
            </w:pPr>
            <w:r>
              <w:rPr>
                <w:rFonts w:ascii="Times New Roman" w:eastAsia="Times New Roman" w:hAnsi="Times New Roman" w:cs="Times New Roman"/>
                <w:sz w:val="26"/>
              </w:rPr>
              <w:t>105/2025/NĐ-CP</w:t>
            </w:r>
          </w:p>
        </w:tc>
        <w:tc>
          <w:tcPr>
            <w:tcW w:w="0" w:type="auto"/>
          </w:tcPr>
          <w:p w:rsidR="00507193" w:rsidRDefault="00507193"/>
          <w:p w:rsidR="00507193" w:rsidRDefault="00E9202B">
            <w:pPr>
              <w:spacing w:after="0" w:line="276" w:lineRule="auto"/>
            </w:pPr>
            <w:r>
              <w:rPr>
                <w:rFonts w:ascii="Times New Roman" w:eastAsia="Times New Roman" w:hAnsi="Times New Roman" w:cs="Times New Roman"/>
                <w:sz w:val="26"/>
              </w:rPr>
              <w:t>quy định chi tiết một số điều và biện pháp thi hành luật phòng cháy, chữa cháy và cứu</w:t>
            </w:r>
            <w:r>
              <w:rPr>
                <w:rFonts w:ascii="Times New Roman" w:eastAsia="Times New Roman" w:hAnsi="Times New Roman" w:cs="Times New Roman"/>
                <w:sz w:val="26"/>
              </w:rPr>
              <w:t xml:space="preserve"> nạn, cứu hộ</w:t>
            </w:r>
          </w:p>
        </w:tc>
        <w:tc>
          <w:tcPr>
            <w:tcW w:w="0" w:type="auto"/>
          </w:tcPr>
          <w:p w:rsidR="00507193" w:rsidRDefault="00507193"/>
          <w:p w:rsidR="00507193" w:rsidRDefault="00E9202B">
            <w:pPr>
              <w:spacing w:after="0" w:line="276" w:lineRule="auto"/>
            </w:pPr>
            <w:r>
              <w:rPr>
                <w:rFonts w:ascii="Times New Roman" w:eastAsia="Times New Roman" w:hAnsi="Times New Roman" w:cs="Times New Roman"/>
                <w:sz w:val="26"/>
              </w:rPr>
              <w:t>15-05-2025</w:t>
            </w:r>
          </w:p>
        </w:tc>
        <w:tc>
          <w:tcPr>
            <w:tcW w:w="0" w:type="auto"/>
          </w:tcPr>
          <w:p w:rsidR="00507193" w:rsidRDefault="00507193"/>
          <w:p w:rsidR="00507193" w:rsidRDefault="00E9202B">
            <w:pPr>
              <w:spacing w:after="0" w:line="276" w:lineRule="auto"/>
            </w:pPr>
            <w:r>
              <w:rPr>
                <w:rFonts w:ascii="Times New Roman" w:eastAsia="Times New Roman" w:hAnsi="Times New Roman" w:cs="Times New Roman"/>
                <w:sz w:val="26"/>
              </w:rPr>
              <w:t>Chính phủ</w:t>
            </w:r>
          </w:p>
        </w:tc>
      </w:tr>
    </w:tbl>
    <w:p w:rsidR="00507193" w:rsidRDefault="00E9202B">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 xml:space="preserve">- Phù hợp với quy hoạch chi tiết xây dựng đã được cơ quan nhà nước có thẩm quyền phê duyệt. Đối với công trình xây dựng ở khu vực, tuyến phố trong đô thị đã ổn định nhưng chưa có </w:t>
      </w:r>
      <w:r>
        <w:rPr>
          <w:rFonts w:ascii="Times New Roman" w:eastAsia="Times New Roman" w:hAnsi="Times New Roman" w:cs="Times New Roman"/>
          <w:sz w:val="26"/>
        </w:rPr>
        <w:t>quy hoạch chi tiết xây dựng thì phải phù hợp với quy chế quản lý quy hoạch, kiến trúc đô thị hoặc thiết kế đô thị được cơ quan nhà nước có thẩm quyền ban hành. (Đối với công trình không theo tuyến ngoài đô thị thì phù hợp với vị trí và</w:t>
      </w:r>
      <w:r>
        <w:rPr>
          <w:rFonts w:ascii="Times New Roman" w:eastAsia="Times New Roman" w:hAnsi="Times New Roman" w:cs="Times New Roman"/>
          <w:sz w:val="26"/>
        </w:rPr>
        <w:t xml:space="preserve"> tổng mặt bằng của dự án đã được cơ quan nhà nước có thẩm quyền chấp thuận bằng văn bản). - Phù hợp với mục đích sử dụng đất theo quy định của pháp luật về đất đai. - Bảo đảm an toàn cho công trình, công trình lân cận và yêu cầu về bảo vệ môi </w:t>
      </w:r>
      <w:r>
        <w:rPr>
          <w:rFonts w:ascii="Times New Roman" w:eastAsia="Times New Roman" w:hAnsi="Times New Roman" w:cs="Times New Roman"/>
          <w:sz w:val="26"/>
        </w:rPr>
        <w:t>trường, phòng, chống cháy, nổ; bảo đảm an toàn hạ tầng kỹ thuật, hành lang bảo vệ công trình thuỷ lợi, đê điều, năng lượng, giao thông, khu di sản văn hoá, di tích lịch sử - văn hóa; bảo đảm khoảng cách an toàn đến công trình dễ cháy, nổ, độc hại và công t</w:t>
      </w:r>
      <w:r>
        <w:rPr>
          <w:rFonts w:ascii="Times New Roman" w:eastAsia="Times New Roman" w:hAnsi="Times New Roman" w:cs="Times New Roman"/>
          <w:sz w:val="26"/>
        </w:rPr>
        <w:t>rình quan trọng có liên quan đến quốc phòng, an ninh. - Thiết kế xây dựng công trình đã được thẩm định, phê duyệt theo quy định. - Các loại quy hoạch sử dụng làm căn cứ để lập dự án đầu tư xây dựng theo quy định tại khoản 2 Điều 13 Nghị định số  175/2024/N</w:t>
      </w:r>
      <w:r>
        <w:rPr>
          <w:rFonts w:ascii="Times New Roman" w:eastAsia="Times New Roman" w:hAnsi="Times New Roman" w:cs="Times New Roman"/>
          <w:sz w:val="26"/>
        </w:rPr>
        <w:t>Đ-CP là cơ sở xem xét cấp giấy phép xây dựng. - Văn bản đã được cơ quan nhà nước có thẩm quyền chấp thuận về vị trí và tổng mặt bằng của dự án theo quy định tại khoản 1 Điều 92 Luật Xây dựng năm 2014 là một trong các loại giấy tờ sau: + Quyết định phê duyệ</w:t>
      </w:r>
      <w:r>
        <w:rPr>
          <w:rFonts w:ascii="Times New Roman" w:eastAsia="Times New Roman" w:hAnsi="Times New Roman" w:cs="Times New Roman"/>
          <w:sz w:val="26"/>
        </w:rPr>
        <w:t xml:space="preserve">t quy hoạch chi tiết rút gọn và bản vẽ tổng mặt bằng, phương án kiến trúc công trình trong hồ sơ đồ án quy hoạch chi tiết rút gọn đã được phê duyệt; + Quyết định phê duyệt quy hoạch chi tiết xây dựng khu chức năng và Bản đồ quy hoạch tổng mặt bằng sử dụng </w:t>
      </w:r>
      <w:r>
        <w:rPr>
          <w:rFonts w:ascii="Times New Roman" w:eastAsia="Times New Roman" w:hAnsi="Times New Roman" w:cs="Times New Roman"/>
          <w:sz w:val="26"/>
        </w:rPr>
        <w:t>đất và các bản đồ, bản vẽ kèm theo trong hồ sơ đồ án quy hoạch chi tiết xây dựng khu chức năng đã được phê duyệt; + Quyết định phê duyệt quy hoạch chi tiết xây dựng điểm dân cư nông thôn và các bản đồ, bản vẽ kèm theo trong hồ sơ đồ án quy hoạch chi tiết x</w:t>
      </w:r>
      <w:r>
        <w:rPr>
          <w:rFonts w:ascii="Times New Roman" w:eastAsia="Times New Roman" w:hAnsi="Times New Roman" w:cs="Times New Roman"/>
          <w:sz w:val="26"/>
        </w:rPr>
        <w:t xml:space="preserve">ây dựng điểm dân cư nông thôn đã được phê duyệt; + Văn bản chấp thuận về vị trí, hướng tuyến và tổng mặt bằng của dự án theo quy định của pháp luật có liên quan. Việc chấp thuận về vị trí, hướng tuyến và tổng mặt bằng của dự án thực hiện theo quy định tại </w:t>
      </w:r>
      <w:r>
        <w:rPr>
          <w:rFonts w:ascii="Times New Roman" w:eastAsia="Times New Roman" w:hAnsi="Times New Roman" w:cs="Times New Roman"/>
          <w:sz w:val="26"/>
        </w:rPr>
        <w:t>khoản 5 Điều 121 Nghị định 175/2024/NĐ-CP.   - Đối với khu vực đã có quy hoạch xây dựng và theo quy định, dự án đầu tư xây dựng phải phù hợp với quy hoạch có tính chất kỹ thuật, chuyên ngành khác thì quy hoạch xây dựng và quy hoạch có tính chất kỹ thuật, c</w:t>
      </w:r>
      <w:r>
        <w:rPr>
          <w:rFonts w:ascii="Times New Roman" w:eastAsia="Times New Roman" w:hAnsi="Times New Roman" w:cs="Times New Roman"/>
          <w:sz w:val="26"/>
        </w:rPr>
        <w:t>huyên ngành này là cơ sở để xem xét cấp giấy phép xây dựng. - Đối với khu vực chưa có quy hoạch xây dựng thì quy hoạch có tính chất kỹ thuật, chuyên ngành khác có liên quan hoặc thiết kế đô thị hoặc quy chế quản lý kiến trúc hoặc văn bản của cơ quan nhà nư</w:t>
      </w:r>
      <w:r>
        <w:rPr>
          <w:rFonts w:ascii="Times New Roman" w:eastAsia="Times New Roman" w:hAnsi="Times New Roman" w:cs="Times New Roman"/>
          <w:sz w:val="26"/>
        </w:rPr>
        <w:t>ớc có thẩm quyền chấp thuận về vị trí và tổng mặt bằng (đối với công trình không theo tuyến ngoài đô thị) là cơ sở để xem xét cấp giấy phép xây dựng. - Đối với các công trình xây dựng ảnh hưởng lớn đến an toàn, lợi ích cộng đồng có yêu cầu thẩm tra theo qu</w:t>
      </w:r>
      <w:r>
        <w:rPr>
          <w:rFonts w:ascii="Times New Roman" w:eastAsia="Times New Roman" w:hAnsi="Times New Roman" w:cs="Times New Roman"/>
          <w:sz w:val="26"/>
        </w:rPr>
        <w:t>y định tại khoản 6 Điều 82 của Luật Xây dựng năm 2014 được sửa đổi, bổ sung tại khoản 24 Điều 1 của Luật số 62/2020/QH14, báo cáo kết quả thẩm tra ngoài các yêu cầu riêng của chủ đầu tư, phải có kết luận đáp ứng yêu cầu an toàn công trình, sự tuân thủ tiêu</w:t>
      </w:r>
      <w:r>
        <w:rPr>
          <w:rFonts w:ascii="Times New Roman" w:eastAsia="Times New Roman" w:hAnsi="Times New Roman" w:cs="Times New Roman"/>
          <w:sz w:val="26"/>
        </w:rPr>
        <w:t xml:space="preserve"> chuẩn, quy chuẩn kỹ thuật của hồ sơ thiết kế xây dựng.</w:t>
      </w:r>
    </w:p>
    <w:p w:rsidR="00507193" w:rsidRDefault="00E9202B">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507193" w:rsidRDefault="00E9202B">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507193">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507193"/>
    <w:rsid w:val="00507193"/>
    <w:rsid w:val="00E9202B"/>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6E75214-9709-4A27-8BF0-D6E07C5F8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7381</Words>
  <Characters>42074</Characters>
  <Application>Microsoft Office Word</Application>
  <DocSecurity>0</DocSecurity>
  <Lines>350</Lines>
  <Paragraphs>98</Paragraphs>
  <ScaleCrop>false</ScaleCrop>
  <Company>Microsoft</Company>
  <LinksUpToDate>false</LinksUpToDate>
  <CharactersWithSpaces>49357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2025-12-03T13:19:00Z</dcterms:created>
  <dcterms:modified xsi:type="dcterms:W3CDTF">2025-12-03T13:19:00Z</dcterms:modified>
</cp:coreProperties>
</file>